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F9A21" w14:textId="0BCF4E1D" w:rsidR="002A2051" w:rsidRPr="00347657" w:rsidRDefault="002A2051" w:rsidP="00347657">
      <w:pPr>
        <w:spacing w:after="120" w:line="276" w:lineRule="auto"/>
        <w:rPr>
          <w:rFonts w:cstheme="minorHAnsi"/>
          <w:b/>
          <w:sz w:val="28"/>
          <w:szCs w:val="24"/>
        </w:rPr>
      </w:pPr>
      <w:r w:rsidRPr="00347657">
        <w:rPr>
          <w:rFonts w:cstheme="minorHAnsi"/>
          <w:b/>
          <w:sz w:val="28"/>
          <w:szCs w:val="24"/>
        </w:rPr>
        <w:t xml:space="preserve">Szacowanie wartości zamówienia polegającego na przygotowaniu opinii </w:t>
      </w:r>
      <w:r w:rsidR="00A13DCA" w:rsidRPr="00347657">
        <w:rPr>
          <w:rFonts w:cstheme="minorHAnsi"/>
          <w:b/>
          <w:sz w:val="28"/>
          <w:szCs w:val="24"/>
        </w:rPr>
        <w:t>eksperckich</w:t>
      </w:r>
      <w:r w:rsidR="0098255B">
        <w:rPr>
          <w:rFonts w:cstheme="minorHAnsi"/>
          <w:b/>
          <w:sz w:val="28"/>
          <w:szCs w:val="24"/>
        </w:rPr>
        <w:t>,</w:t>
      </w:r>
      <w:r w:rsidR="00477ED4" w:rsidRPr="00347657">
        <w:rPr>
          <w:rFonts w:cstheme="minorHAnsi"/>
          <w:b/>
          <w:sz w:val="28"/>
          <w:szCs w:val="24"/>
        </w:rPr>
        <w:t xml:space="preserve"> dotyczących </w:t>
      </w:r>
      <w:r w:rsidR="00C87D17" w:rsidRPr="00347657">
        <w:rPr>
          <w:rFonts w:cstheme="minorHAnsi"/>
          <w:b/>
          <w:sz w:val="28"/>
          <w:szCs w:val="24"/>
        </w:rPr>
        <w:t xml:space="preserve">certyfikatów/ akredytacji </w:t>
      </w:r>
      <w:r w:rsidR="00947082">
        <w:rPr>
          <w:rFonts w:cstheme="minorHAnsi"/>
          <w:b/>
          <w:sz w:val="28"/>
          <w:szCs w:val="24"/>
        </w:rPr>
        <w:t xml:space="preserve">(część 1 zamówienia) </w:t>
      </w:r>
      <w:r w:rsidR="00E708A6">
        <w:rPr>
          <w:rFonts w:cstheme="minorHAnsi"/>
          <w:b/>
          <w:sz w:val="28"/>
          <w:szCs w:val="24"/>
        </w:rPr>
        <w:t xml:space="preserve">lub </w:t>
      </w:r>
      <w:r w:rsidR="00C87D17" w:rsidRPr="00347657">
        <w:rPr>
          <w:rFonts w:cstheme="minorHAnsi"/>
          <w:b/>
          <w:sz w:val="28"/>
          <w:szCs w:val="24"/>
        </w:rPr>
        <w:t>uprawnień z mocy prawa</w:t>
      </w:r>
      <w:r w:rsidR="00495A56" w:rsidRPr="00347657">
        <w:rPr>
          <w:rFonts w:cstheme="minorHAnsi"/>
          <w:b/>
          <w:sz w:val="28"/>
          <w:szCs w:val="24"/>
        </w:rPr>
        <w:t xml:space="preserve"> </w:t>
      </w:r>
      <w:r w:rsidR="00947082">
        <w:rPr>
          <w:rFonts w:cstheme="minorHAnsi"/>
          <w:b/>
          <w:sz w:val="28"/>
          <w:szCs w:val="24"/>
        </w:rPr>
        <w:t>(część 2 zamówienia)</w:t>
      </w:r>
      <w:r w:rsidR="0098255B">
        <w:rPr>
          <w:rFonts w:cstheme="minorHAnsi"/>
          <w:b/>
          <w:sz w:val="28"/>
          <w:szCs w:val="24"/>
        </w:rPr>
        <w:t>,</w:t>
      </w:r>
      <w:r w:rsidR="00E9062A">
        <w:rPr>
          <w:rFonts w:cstheme="minorHAnsi"/>
          <w:b/>
          <w:sz w:val="28"/>
          <w:szCs w:val="24"/>
        </w:rPr>
        <w:t xml:space="preserve"> w zakresie</w:t>
      </w:r>
      <w:r w:rsidR="00FD54E8">
        <w:rPr>
          <w:rFonts w:cstheme="minorHAnsi"/>
          <w:b/>
          <w:sz w:val="28"/>
          <w:szCs w:val="24"/>
        </w:rPr>
        <w:t xml:space="preserve"> spełni</w:t>
      </w:r>
      <w:r w:rsidR="00E9062A">
        <w:rPr>
          <w:rFonts w:cstheme="minorHAnsi"/>
          <w:b/>
          <w:sz w:val="28"/>
          <w:szCs w:val="24"/>
        </w:rPr>
        <w:t>a</w:t>
      </w:r>
      <w:r w:rsidR="00FD54E8">
        <w:rPr>
          <w:rFonts w:cstheme="minorHAnsi"/>
          <w:b/>
          <w:sz w:val="28"/>
          <w:szCs w:val="24"/>
        </w:rPr>
        <w:t xml:space="preserve">nia warunków wpisu podmiotów do </w:t>
      </w:r>
      <w:r w:rsidR="00495A56" w:rsidRPr="00347657">
        <w:rPr>
          <w:rFonts w:cstheme="minorHAnsi"/>
          <w:b/>
          <w:sz w:val="28"/>
          <w:szCs w:val="24"/>
        </w:rPr>
        <w:t>Baz</w:t>
      </w:r>
      <w:r w:rsidR="00FD54E8">
        <w:rPr>
          <w:rFonts w:cstheme="minorHAnsi"/>
          <w:b/>
          <w:sz w:val="28"/>
          <w:szCs w:val="24"/>
        </w:rPr>
        <w:t>y</w:t>
      </w:r>
      <w:r w:rsidR="00495A56" w:rsidRPr="00347657">
        <w:rPr>
          <w:rFonts w:cstheme="minorHAnsi"/>
          <w:b/>
          <w:sz w:val="28"/>
          <w:szCs w:val="24"/>
        </w:rPr>
        <w:t xml:space="preserve"> Usług Rozwojowych</w:t>
      </w:r>
    </w:p>
    <w:p w14:paraId="03C8D249" w14:textId="3D74DEAC" w:rsidR="00F572C6" w:rsidRPr="00347657" w:rsidRDefault="00652991" w:rsidP="00347657">
      <w:pPr>
        <w:pStyle w:val="Nagwek1"/>
        <w:numPr>
          <w:ilvl w:val="0"/>
          <w:numId w:val="9"/>
        </w:numPr>
        <w:spacing w:before="0" w:after="120" w:line="276" w:lineRule="auto"/>
        <w:ind w:left="142" w:hanging="142"/>
        <w:rPr>
          <w:rFonts w:asciiTheme="minorHAnsi" w:hAnsiTheme="minorHAnsi" w:cstheme="minorHAnsi"/>
          <w:b/>
          <w:color w:val="auto"/>
          <w:sz w:val="24"/>
          <w:szCs w:val="24"/>
        </w:rPr>
      </w:pPr>
      <w:r>
        <w:rPr>
          <w:rFonts w:asciiTheme="minorHAnsi" w:hAnsiTheme="minorHAnsi" w:cstheme="minorHAnsi"/>
          <w:b/>
          <w:color w:val="auto"/>
          <w:sz w:val="24"/>
          <w:szCs w:val="24"/>
        </w:rPr>
        <w:t xml:space="preserve"> Informacja na temat Za</w:t>
      </w:r>
      <w:r w:rsidR="004C4CC9">
        <w:rPr>
          <w:rFonts w:asciiTheme="minorHAnsi" w:hAnsiTheme="minorHAnsi" w:cstheme="minorHAnsi"/>
          <w:b/>
          <w:color w:val="auto"/>
          <w:sz w:val="24"/>
          <w:szCs w:val="24"/>
        </w:rPr>
        <w:t>m</w:t>
      </w:r>
      <w:r>
        <w:rPr>
          <w:rFonts w:asciiTheme="minorHAnsi" w:hAnsiTheme="minorHAnsi" w:cstheme="minorHAnsi"/>
          <w:b/>
          <w:color w:val="auto"/>
          <w:sz w:val="24"/>
          <w:szCs w:val="24"/>
        </w:rPr>
        <w:t>awiającego</w:t>
      </w:r>
    </w:p>
    <w:p w14:paraId="4A37FC62" w14:textId="77777777" w:rsidR="00477ED4" w:rsidRPr="00347657" w:rsidRDefault="00F572C6" w:rsidP="00347657">
      <w:pPr>
        <w:pStyle w:val="Default"/>
        <w:spacing w:after="120" w:line="276" w:lineRule="auto"/>
        <w:rPr>
          <w:rFonts w:asciiTheme="minorHAnsi" w:hAnsiTheme="minorHAnsi" w:cstheme="minorHAnsi"/>
        </w:rPr>
      </w:pPr>
      <w:r w:rsidRPr="00347657">
        <w:rPr>
          <w:rFonts w:asciiTheme="minorHAnsi" w:hAnsiTheme="minorHAnsi" w:cstheme="minorHAnsi"/>
          <w:b/>
        </w:rPr>
        <w:t>Baza Usług Rozwojowych (</w:t>
      </w:r>
      <w:r w:rsidR="004C1724">
        <w:rPr>
          <w:rFonts w:asciiTheme="minorHAnsi" w:hAnsiTheme="minorHAnsi" w:cstheme="minorHAnsi"/>
          <w:b/>
        </w:rPr>
        <w:t xml:space="preserve">dalej jako: </w:t>
      </w:r>
      <w:r w:rsidRPr="00347657">
        <w:rPr>
          <w:rFonts w:asciiTheme="minorHAnsi" w:hAnsiTheme="minorHAnsi" w:cstheme="minorHAnsi"/>
          <w:b/>
        </w:rPr>
        <w:t>BUR</w:t>
      </w:r>
      <w:r w:rsidR="004C1724">
        <w:rPr>
          <w:rFonts w:asciiTheme="minorHAnsi" w:hAnsiTheme="minorHAnsi" w:cstheme="minorHAnsi"/>
          <w:b/>
        </w:rPr>
        <w:t>, Baza</w:t>
      </w:r>
      <w:r w:rsidRPr="00347657">
        <w:rPr>
          <w:rFonts w:asciiTheme="minorHAnsi" w:hAnsiTheme="minorHAnsi" w:cstheme="minorHAnsi"/>
          <w:b/>
        </w:rPr>
        <w:t>)</w:t>
      </w:r>
      <w:r w:rsidR="00C87D17" w:rsidRPr="00347657">
        <w:rPr>
          <w:rFonts w:asciiTheme="minorHAnsi" w:hAnsiTheme="minorHAnsi" w:cstheme="minorHAnsi"/>
        </w:rPr>
        <w:t xml:space="preserve">, dostępna pod adresem </w:t>
      </w:r>
      <w:hyperlink r:id="rId8" w:history="1">
        <w:r w:rsidR="00C87D17" w:rsidRPr="00347657">
          <w:rPr>
            <w:rStyle w:val="Hipercze"/>
            <w:rFonts w:asciiTheme="minorHAnsi" w:hAnsiTheme="minorHAnsi" w:cstheme="minorHAnsi"/>
          </w:rPr>
          <w:t>https://uslugirozwojowe.parp.gov.pl/</w:t>
        </w:r>
      </w:hyperlink>
      <w:r w:rsidR="00C87D17" w:rsidRPr="00347657">
        <w:rPr>
          <w:rFonts w:asciiTheme="minorHAnsi" w:hAnsiTheme="minorHAnsi" w:cstheme="minorHAnsi"/>
        </w:rPr>
        <w:t xml:space="preserve">, </w:t>
      </w:r>
      <w:r w:rsidR="00477ED4" w:rsidRPr="00347657">
        <w:rPr>
          <w:rFonts w:asciiTheme="minorHAnsi" w:hAnsiTheme="minorHAnsi" w:cstheme="minorHAnsi"/>
        </w:rPr>
        <w:t>to internetow</w:t>
      </w:r>
      <w:r w:rsidR="00FD34A1" w:rsidRPr="00347657">
        <w:rPr>
          <w:rFonts w:asciiTheme="minorHAnsi" w:hAnsiTheme="minorHAnsi" w:cstheme="minorHAnsi"/>
        </w:rPr>
        <w:t>a baza</w:t>
      </w:r>
      <w:r w:rsidR="00477ED4" w:rsidRPr="00347657">
        <w:rPr>
          <w:rFonts w:asciiTheme="minorHAnsi" w:hAnsiTheme="minorHAnsi" w:cstheme="minorHAnsi"/>
        </w:rPr>
        <w:t xml:space="preserve"> </w:t>
      </w:r>
      <w:r w:rsidR="00FD34A1" w:rsidRPr="00347657">
        <w:rPr>
          <w:rFonts w:asciiTheme="minorHAnsi" w:hAnsiTheme="minorHAnsi" w:cstheme="minorHAnsi"/>
        </w:rPr>
        <w:t>ofert usług szkoleniowych i doradczych (</w:t>
      </w:r>
      <w:r w:rsidR="004C1724">
        <w:rPr>
          <w:rFonts w:asciiTheme="minorHAnsi" w:hAnsiTheme="minorHAnsi" w:cstheme="minorHAnsi"/>
        </w:rPr>
        <w:t xml:space="preserve">tj. </w:t>
      </w:r>
      <w:r w:rsidR="00FD34A1" w:rsidRPr="00347657">
        <w:rPr>
          <w:rFonts w:asciiTheme="minorHAnsi" w:hAnsiTheme="minorHAnsi" w:cstheme="minorHAnsi"/>
        </w:rPr>
        <w:t xml:space="preserve">usług rozwojowych), </w:t>
      </w:r>
      <w:r w:rsidR="00477ED4" w:rsidRPr="00347657">
        <w:rPr>
          <w:rFonts w:asciiTheme="minorHAnsi" w:hAnsiTheme="minorHAnsi" w:cstheme="minorHAnsi"/>
        </w:rPr>
        <w:t>prowadzon</w:t>
      </w:r>
      <w:r w:rsidR="00FD34A1" w:rsidRPr="00347657">
        <w:rPr>
          <w:rFonts w:asciiTheme="minorHAnsi" w:hAnsiTheme="minorHAnsi" w:cstheme="minorHAnsi"/>
        </w:rPr>
        <w:t>a</w:t>
      </w:r>
      <w:r w:rsidR="00477ED4" w:rsidRPr="00347657">
        <w:rPr>
          <w:rFonts w:asciiTheme="minorHAnsi" w:hAnsiTheme="minorHAnsi" w:cstheme="minorHAnsi"/>
        </w:rPr>
        <w:t xml:space="preserve"> w formie systemu teleinformatycznego przez Administratora B</w:t>
      </w:r>
      <w:r w:rsidR="004C1724">
        <w:rPr>
          <w:rFonts w:asciiTheme="minorHAnsi" w:hAnsiTheme="minorHAnsi" w:cstheme="minorHAnsi"/>
        </w:rPr>
        <w:t>UR</w:t>
      </w:r>
      <w:r w:rsidR="00477ED4" w:rsidRPr="00347657">
        <w:rPr>
          <w:rFonts w:asciiTheme="minorHAnsi" w:hAnsiTheme="minorHAnsi" w:cstheme="minorHAnsi"/>
        </w:rPr>
        <w:t xml:space="preserve"> (Polską Agencję Rozwoju Przedsiębiorczości)</w:t>
      </w:r>
      <w:r w:rsidR="00C87D17" w:rsidRPr="00347657">
        <w:rPr>
          <w:rFonts w:asciiTheme="minorHAnsi" w:hAnsiTheme="minorHAnsi" w:cstheme="minorHAnsi"/>
        </w:rPr>
        <w:t>.</w:t>
      </w:r>
    </w:p>
    <w:p w14:paraId="60DA087A" w14:textId="77777777" w:rsidR="00FD34A1" w:rsidRPr="00347657" w:rsidRDefault="002D2D24" w:rsidP="00347657">
      <w:pPr>
        <w:pStyle w:val="Default"/>
        <w:spacing w:after="120" w:line="276" w:lineRule="auto"/>
        <w:rPr>
          <w:rFonts w:asciiTheme="minorHAnsi" w:hAnsiTheme="minorHAnsi" w:cstheme="minorHAnsi"/>
        </w:rPr>
      </w:pPr>
      <w:r w:rsidRPr="00347657">
        <w:rPr>
          <w:rFonts w:asciiTheme="minorHAnsi" w:hAnsiTheme="minorHAnsi" w:cstheme="minorHAnsi"/>
        </w:rPr>
        <w:t>BUR zapewnia powszechny dostęp do informacji na temat Dostawców usług świadczących usługi rozwojowe oraz ich oferty tak, aby każdy zainteresowany przedsiębiorca (instytucja) lub osoba dorosła mogła wyszukać ofertę rozwojową dopasowaną do swoich potrzeb.</w:t>
      </w:r>
    </w:p>
    <w:p w14:paraId="27841819" w14:textId="77777777" w:rsidR="00FD34A1" w:rsidRPr="00347657" w:rsidRDefault="00FD34A1" w:rsidP="00347657">
      <w:pPr>
        <w:pStyle w:val="Default"/>
        <w:spacing w:after="120" w:line="276" w:lineRule="auto"/>
        <w:rPr>
          <w:rFonts w:asciiTheme="minorHAnsi" w:hAnsiTheme="minorHAnsi" w:cstheme="minorHAnsi"/>
          <w:b/>
        </w:rPr>
      </w:pPr>
      <w:r w:rsidRPr="00347657">
        <w:rPr>
          <w:rFonts w:asciiTheme="minorHAnsi" w:hAnsiTheme="minorHAnsi" w:cstheme="minorHAnsi"/>
          <w:b/>
        </w:rPr>
        <w:t>Baza realizuje obsługę następujących procesów:</w:t>
      </w:r>
    </w:p>
    <w:p w14:paraId="119D4084"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publikację ofert usług rozwojowych świadczonych przez Dostawców Usług wpisanych do B</w:t>
      </w:r>
      <w:r w:rsidR="004C1724">
        <w:rPr>
          <w:rFonts w:asciiTheme="minorHAnsi" w:hAnsiTheme="minorHAnsi" w:cstheme="minorHAnsi"/>
        </w:rPr>
        <w:t>azy</w:t>
      </w:r>
      <w:r w:rsidRPr="00347657">
        <w:rPr>
          <w:rFonts w:asciiTheme="minorHAnsi" w:hAnsiTheme="minorHAnsi" w:cstheme="minorHAnsi"/>
        </w:rPr>
        <w:t>,</w:t>
      </w:r>
    </w:p>
    <w:p w14:paraId="58C0BBBA"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dokonywanie zapisów na poszczególne usługi rozwojowe przez Użytkowników</w:t>
      </w:r>
      <w:r w:rsidR="002D2D24" w:rsidRPr="00347657">
        <w:rPr>
          <w:rFonts w:asciiTheme="minorHAnsi" w:hAnsiTheme="minorHAnsi" w:cstheme="minorHAnsi"/>
        </w:rPr>
        <w:t>,</w:t>
      </w:r>
      <w:r w:rsidRPr="00347657">
        <w:rPr>
          <w:rFonts w:asciiTheme="minorHAnsi" w:hAnsiTheme="minorHAnsi" w:cstheme="minorHAnsi"/>
        </w:rPr>
        <w:t xml:space="preserve"> </w:t>
      </w:r>
    </w:p>
    <w:p w14:paraId="74EEBC1D"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 xml:space="preserve">zamieszczanie ogłoszeń o zapotrzebowaniu na usługi rozwojowe, </w:t>
      </w:r>
    </w:p>
    <w:p w14:paraId="05B393CF"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 xml:space="preserve">dokonywanie oceny usług rozwojowych zgodnie z Systemem Oceny Usług Rozwojowych, </w:t>
      </w:r>
    </w:p>
    <w:p w14:paraId="553A15A2" w14:textId="77777777" w:rsidR="00FD34A1"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zapoznanie się z wynikiem ocen usług rozwojowych dokonanych przez innych Użytkowników usług.</w:t>
      </w:r>
    </w:p>
    <w:p w14:paraId="7411B75B" w14:textId="47A3B6EE" w:rsidR="00F572C6" w:rsidRPr="00ED69E5" w:rsidRDefault="002D2D24" w:rsidP="00ED69E5">
      <w:pPr>
        <w:pStyle w:val="Default"/>
        <w:spacing w:after="120" w:line="276" w:lineRule="auto"/>
        <w:rPr>
          <w:rFonts w:asciiTheme="minorHAnsi" w:hAnsiTheme="minorHAnsi" w:cstheme="minorHAnsi"/>
        </w:rPr>
      </w:pPr>
      <w:r w:rsidRPr="00347657">
        <w:rPr>
          <w:rFonts w:asciiTheme="minorHAnsi" w:hAnsiTheme="minorHAnsi" w:cstheme="minorHAnsi"/>
        </w:rPr>
        <w:t xml:space="preserve">W skład Bazy wchodzi ogólnodostępny serwis informacyjny, dostępny pod adresem </w:t>
      </w:r>
      <w:hyperlink r:id="rId9" w:anchor="aktualnosci" w:history="1">
        <w:r w:rsidRPr="00347657">
          <w:rPr>
            <w:rStyle w:val="Hipercze"/>
            <w:rFonts w:asciiTheme="minorHAnsi" w:hAnsiTheme="minorHAnsi" w:cstheme="minorHAnsi"/>
          </w:rPr>
          <w:t>https://serwis-uslugirozwojowe.parp.gov.pl/#aktualnosci</w:t>
        </w:r>
      </w:hyperlink>
      <w:r w:rsidRPr="00347657">
        <w:rPr>
          <w:rFonts w:asciiTheme="minorHAnsi" w:hAnsiTheme="minorHAnsi" w:cstheme="minorHAnsi"/>
        </w:rPr>
        <w:t xml:space="preserve"> </w:t>
      </w:r>
    </w:p>
    <w:p w14:paraId="66B406CE" w14:textId="77777777" w:rsidR="00F572C6" w:rsidRPr="00347657" w:rsidRDefault="00F572C6" w:rsidP="00347657">
      <w:pPr>
        <w:spacing w:after="120" w:line="276" w:lineRule="auto"/>
        <w:rPr>
          <w:rFonts w:cstheme="minorHAnsi"/>
          <w:sz w:val="24"/>
          <w:szCs w:val="24"/>
        </w:rPr>
      </w:pPr>
      <w:r w:rsidRPr="00347657">
        <w:rPr>
          <w:rFonts w:cstheme="minorHAnsi"/>
          <w:b/>
          <w:sz w:val="24"/>
          <w:szCs w:val="24"/>
        </w:rPr>
        <w:t>Pod pojęciem usług rozwojowych należy rozumieć usług</w:t>
      </w:r>
      <w:r w:rsidR="00A17406" w:rsidRPr="00347657">
        <w:rPr>
          <w:rFonts w:cstheme="minorHAnsi"/>
          <w:b/>
          <w:sz w:val="24"/>
          <w:szCs w:val="24"/>
        </w:rPr>
        <w:t>i</w:t>
      </w:r>
      <w:r w:rsidRPr="00347657">
        <w:rPr>
          <w:rFonts w:cstheme="minorHAnsi"/>
          <w:b/>
          <w:sz w:val="24"/>
          <w:szCs w:val="24"/>
        </w:rPr>
        <w:t>:</w:t>
      </w:r>
    </w:p>
    <w:p w14:paraId="23760AA5" w14:textId="77777777" w:rsidR="00A17406" w:rsidRPr="00347657" w:rsidRDefault="00A17406" w:rsidP="00347657">
      <w:pPr>
        <w:pStyle w:val="Akapitzlist"/>
        <w:numPr>
          <w:ilvl w:val="0"/>
          <w:numId w:val="11"/>
        </w:numPr>
        <w:spacing w:after="120" w:line="276" w:lineRule="auto"/>
        <w:rPr>
          <w:rFonts w:cstheme="minorHAnsi"/>
          <w:sz w:val="24"/>
          <w:szCs w:val="24"/>
        </w:rPr>
      </w:pPr>
      <w:r w:rsidRPr="00347657">
        <w:rPr>
          <w:rFonts w:cstheme="minorHAnsi"/>
          <w:sz w:val="24"/>
          <w:szCs w:val="24"/>
        </w:rPr>
        <w:t>doradcze, mające na celu nabycie, utrzymanie lub wzrost wiedzy, umiejętności lub kompetencji społecznych usługobiorcy lub pozwalające na jego rozwój;</w:t>
      </w:r>
    </w:p>
    <w:p w14:paraId="02830E72" w14:textId="77777777" w:rsidR="00E708A6" w:rsidRPr="00C55F02" w:rsidRDefault="00A17406" w:rsidP="00347657">
      <w:pPr>
        <w:pStyle w:val="Akapitzlist"/>
        <w:numPr>
          <w:ilvl w:val="0"/>
          <w:numId w:val="11"/>
        </w:numPr>
        <w:spacing w:after="120" w:line="276" w:lineRule="auto"/>
        <w:rPr>
          <w:rFonts w:cstheme="minorHAnsi"/>
          <w:sz w:val="24"/>
          <w:szCs w:val="24"/>
        </w:rPr>
      </w:pPr>
      <w:r w:rsidRPr="00347657">
        <w:rPr>
          <w:rFonts w:cstheme="minorHAnsi"/>
          <w:sz w:val="24"/>
          <w:szCs w:val="24"/>
        </w:rPr>
        <w:t>szkoleniowe, mające na celu nabycie, potwierdzenie lub wzrost wiedzy, umiejętności lub kompetencji społecznych usługobiorcy, w tym przygotowujące do uzyskania kwalifikacji lub pozwalającą na jego rozwój.</w:t>
      </w:r>
    </w:p>
    <w:p w14:paraId="78CDEF39" w14:textId="77777777" w:rsidR="00C55F02" w:rsidRPr="00C55F02" w:rsidRDefault="00C55F02" w:rsidP="00C55F02">
      <w:pPr>
        <w:spacing w:after="120" w:line="276" w:lineRule="auto"/>
        <w:rPr>
          <w:rFonts w:cstheme="minorHAnsi"/>
          <w:sz w:val="24"/>
          <w:szCs w:val="24"/>
        </w:rPr>
      </w:pPr>
      <w:r w:rsidRPr="00C55F02">
        <w:rPr>
          <w:rFonts w:cstheme="minorHAnsi"/>
          <w:sz w:val="24"/>
          <w:szCs w:val="24"/>
        </w:rPr>
        <w:t>Wysoka jakość usług publikowanych w Bazie Usług Rozwojowych jest zapewniona m. in. poprzez zastosowane kryteriów wpisu do BUR z możliwością świadczenia usług rozwojowych z dofinansowaniem, o których mowa w</w:t>
      </w:r>
      <w:r w:rsidRPr="00C55F02">
        <w:rPr>
          <w:rFonts w:cstheme="minorHAnsi"/>
          <w:b/>
          <w:sz w:val="24"/>
          <w:szCs w:val="24"/>
        </w:rPr>
        <w:t xml:space="preserve"> Rozporządzeniu Ministra Rozwoju i Finansów z dnia 29 sierpnia 2017 r. w sprawie rejestru podmiotów świadczących usługi rozwojowe</w:t>
      </w:r>
      <w:r w:rsidRPr="00C55F02">
        <w:rPr>
          <w:rFonts w:cstheme="minorHAnsi"/>
          <w:sz w:val="24"/>
          <w:szCs w:val="24"/>
        </w:rPr>
        <w:t xml:space="preserve"> </w:t>
      </w:r>
      <w:r w:rsidRPr="00C55F02">
        <w:rPr>
          <w:rFonts w:cstheme="minorHAnsi"/>
          <w:b/>
          <w:sz w:val="24"/>
          <w:szCs w:val="24"/>
        </w:rPr>
        <w:t xml:space="preserve">(Dz. U. poz. 1678; dalej jako: rozporządzenie BUR). </w:t>
      </w:r>
      <w:r w:rsidRPr="00C55F02">
        <w:rPr>
          <w:rFonts w:cstheme="minorHAnsi"/>
          <w:sz w:val="24"/>
          <w:szCs w:val="24"/>
        </w:rPr>
        <w:t>Jednym z warunków wpisu jest spełnianie warunku w zakresie zapewniania należytej jakości świadczenia usług rozwojowych.</w:t>
      </w:r>
    </w:p>
    <w:p w14:paraId="0F5F4650" w14:textId="77777777" w:rsidR="00F572C6" w:rsidRPr="00347657" w:rsidRDefault="00F572C6" w:rsidP="00347657">
      <w:pPr>
        <w:spacing w:after="120" w:line="276" w:lineRule="auto"/>
        <w:rPr>
          <w:rFonts w:cstheme="minorHAnsi"/>
          <w:color w:val="000000"/>
          <w:sz w:val="24"/>
          <w:szCs w:val="24"/>
        </w:rPr>
      </w:pPr>
      <w:r w:rsidRPr="00347657">
        <w:rPr>
          <w:rFonts w:cstheme="minorHAnsi"/>
          <w:color w:val="000000"/>
          <w:sz w:val="24"/>
          <w:szCs w:val="24"/>
        </w:rPr>
        <w:lastRenderedPageBreak/>
        <w:t>Warunki w zakresie zapewnienia należytej jakości świadczenia usług rozwojowych uznaje się za spełnione w następujących przypadkach:</w:t>
      </w:r>
      <w:bookmarkStart w:id="0" w:name="_GoBack"/>
      <w:bookmarkEnd w:id="0"/>
    </w:p>
    <w:p w14:paraId="55192522" w14:textId="77777777" w:rsidR="00F572C6" w:rsidRPr="00347657" w:rsidRDefault="00F572C6" w:rsidP="00F22B62">
      <w:pPr>
        <w:pStyle w:val="Akapitzlist"/>
        <w:numPr>
          <w:ilvl w:val="0"/>
          <w:numId w:val="2"/>
        </w:numPr>
        <w:tabs>
          <w:tab w:val="left" w:pos="284"/>
        </w:tabs>
        <w:spacing w:after="0" w:line="276" w:lineRule="auto"/>
        <w:ind w:left="284" w:hanging="284"/>
        <w:contextualSpacing w:val="0"/>
        <w:rPr>
          <w:rFonts w:cstheme="minorHAnsi"/>
          <w:b/>
          <w:color w:val="000000"/>
          <w:sz w:val="24"/>
          <w:szCs w:val="24"/>
        </w:rPr>
      </w:pPr>
      <w:r w:rsidRPr="00347657">
        <w:rPr>
          <w:rFonts w:cstheme="minorHAnsi"/>
          <w:b/>
          <w:sz w:val="24"/>
          <w:szCs w:val="24"/>
        </w:rPr>
        <w:t>na podstawie § 7 ust. 2 pkt 2 rozporządzenia</w:t>
      </w:r>
      <w:r w:rsidRPr="00347657">
        <w:rPr>
          <w:rFonts w:cstheme="minorHAnsi"/>
          <w:b/>
          <w:color w:val="000000"/>
          <w:sz w:val="24"/>
          <w:szCs w:val="24"/>
        </w:rPr>
        <w:t xml:space="preserve"> BUR</w:t>
      </w:r>
      <w:r w:rsidRPr="00347657">
        <w:rPr>
          <w:rFonts w:cstheme="minorHAnsi"/>
          <w:b/>
          <w:i/>
          <w:color w:val="000000"/>
          <w:sz w:val="24"/>
          <w:szCs w:val="24"/>
        </w:rPr>
        <w:t xml:space="preserve"> </w:t>
      </w:r>
      <w:r w:rsidRPr="00347657">
        <w:rPr>
          <w:rFonts w:cstheme="minorHAnsi"/>
          <w:b/>
          <w:color w:val="000000"/>
          <w:sz w:val="24"/>
          <w:szCs w:val="24"/>
        </w:rPr>
        <w:t>- podmiot posiada certyfikat lub dokument poświadczający udzielenie akredytacji</w:t>
      </w:r>
      <w:r w:rsidR="00F22B62">
        <w:rPr>
          <w:rStyle w:val="Odwoanieprzypisudolnego"/>
          <w:rFonts w:cstheme="minorHAnsi"/>
          <w:b/>
          <w:color w:val="000000"/>
          <w:sz w:val="24"/>
          <w:szCs w:val="24"/>
        </w:rPr>
        <w:footnoteReference w:id="1"/>
      </w:r>
    </w:p>
    <w:p w14:paraId="40B25A6D" w14:textId="77777777" w:rsidR="00F572C6" w:rsidRPr="00347657" w:rsidRDefault="00F572C6" w:rsidP="00F22B62">
      <w:pPr>
        <w:pStyle w:val="Akapitzlist"/>
        <w:spacing w:after="0" w:line="276" w:lineRule="auto"/>
        <w:ind w:left="0"/>
        <w:rPr>
          <w:rFonts w:cstheme="minorHAnsi"/>
          <w:color w:val="000000"/>
          <w:sz w:val="24"/>
          <w:szCs w:val="24"/>
        </w:rPr>
      </w:pPr>
      <w:r w:rsidRPr="00347657">
        <w:rPr>
          <w:rFonts w:cstheme="minorHAnsi"/>
          <w:color w:val="000000"/>
          <w:sz w:val="24"/>
          <w:szCs w:val="24"/>
        </w:rPr>
        <w:t>lub</w:t>
      </w:r>
    </w:p>
    <w:p w14:paraId="1543CF9B" w14:textId="77777777" w:rsidR="00F572C6" w:rsidRPr="00F22B62" w:rsidRDefault="00F572C6" w:rsidP="00F22B62">
      <w:pPr>
        <w:pStyle w:val="Akapitzlist"/>
        <w:numPr>
          <w:ilvl w:val="0"/>
          <w:numId w:val="2"/>
        </w:numPr>
        <w:tabs>
          <w:tab w:val="left" w:pos="284"/>
        </w:tabs>
        <w:spacing w:after="0" w:line="276" w:lineRule="auto"/>
        <w:ind w:left="284" w:hanging="284"/>
        <w:contextualSpacing w:val="0"/>
        <w:rPr>
          <w:rFonts w:cstheme="minorHAnsi"/>
          <w:color w:val="000000"/>
          <w:sz w:val="24"/>
          <w:szCs w:val="24"/>
        </w:rPr>
      </w:pPr>
      <w:r w:rsidRPr="00347657">
        <w:rPr>
          <w:rFonts w:cstheme="minorHAnsi"/>
          <w:b/>
          <w:sz w:val="24"/>
          <w:szCs w:val="24"/>
        </w:rPr>
        <w:t>na podstawie § 7 ust. 5 rozporządzenia</w:t>
      </w:r>
      <w:r w:rsidRPr="00347657">
        <w:rPr>
          <w:rFonts w:cstheme="minorHAnsi"/>
          <w:color w:val="000000"/>
          <w:sz w:val="24"/>
          <w:szCs w:val="24"/>
        </w:rPr>
        <w:t xml:space="preserve"> </w:t>
      </w:r>
      <w:r w:rsidRPr="00347657">
        <w:rPr>
          <w:rFonts w:cstheme="minorHAnsi"/>
          <w:b/>
          <w:color w:val="000000"/>
          <w:sz w:val="24"/>
          <w:szCs w:val="24"/>
        </w:rPr>
        <w:t>BUR</w:t>
      </w:r>
      <w:r w:rsidRPr="00347657">
        <w:rPr>
          <w:rFonts w:cstheme="minorHAnsi"/>
          <w:b/>
          <w:i/>
          <w:color w:val="000000"/>
          <w:sz w:val="24"/>
          <w:szCs w:val="24"/>
        </w:rPr>
        <w:t xml:space="preserve"> </w:t>
      </w:r>
      <w:r w:rsidRPr="00347657">
        <w:rPr>
          <w:rFonts w:cstheme="minorHAnsi"/>
          <w:b/>
          <w:color w:val="000000"/>
          <w:sz w:val="24"/>
          <w:szCs w:val="24"/>
        </w:rPr>
        <w:t xml:space="preserve">- </w:t>
      </w:r>
      <w:r w:rsidRPr="00347657">
        <w:rPr>
          <w:rFonts w:cstheme="minorHAnsi"/>
          <w:b/>
          <w:sz w:val="24"/>
          <w:szCs w:val="24"/>
        </w:rPr>
        <w:t>podmiot spełnia wymagania w zakresie należytej jakości świadczenia usług w sytuacji, gdy</w:t>
      </w:r>
      <w:r w:rsidRPr="00347657">
        <w:rPr>
          <w:rFonts w:cstheme="minorHAnsi"/>
          <w:sz w:val="24"/>
          <w:szCs w:val="24"/>
        </w:rPr>
        <w:t>:</w:t>
      </w:r>
    </w:p>
    <w:p w14:paraId="65803623" w14:textId="56946E4A" w:rsidR="00F22B62" w:rsidRPr="00201BB9" w:rsidRDefault="00F22B62" w:rsidP="008724C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jest instytucją certyfikującą, o której mowa w art. 2 pkt 6 ustawy z dnia 22 grudnia 2015 r. o Zintegrowanym Systemie Kwalifikacji</w:t>
      </w:r>
      <w:r w:rsidR="007D5A0E">
        <w:rPr>
          <w:rFonts w:cstheme="minorHAnsi"/>
          <w:color w:val="000000"/>
          <w:sz w:val="24"/>
          <w:szCs w:val="24"/>
        </w:rPr>
        <w:t xml:space="preserve"> (</w:t>
      </w:r>
      <w:r w:rsidR="007D5A0E" w:rsidRPr="007D5A0E">
        <w:rPr>
          <w:rFonts w:cstheme="minorHAnsi"/>
          <w:color w:val="000000"/>
          <w:sz w:val="24"/>
          <w:szCs w:val="24"/>
        </w:rPr>
        <w:t>Dz.U. z 2020 r. poz. 226</w:t>
      </w:r>
      <w:r w:rsidR="008724C2">
        <w:rPr>
          <w:rFonts w:cstheme="minorHAnsi"/>
          <w:color w:val="000000"/>
          <w:sz w:val="24"/>
          <w:szCs w:val="24"/>
        </w:rPr>
        <w:t xml:space="preserve"> z </w:t>
      </w:r>
      <w:proofErr w:type="spellStart"/>
      <w:r w:rsidR="008724C2">
        <w:rPr>
          <w:rFonts w:cstheme="minorHAnsi"/>
          <w:color w:val="000000"/>
          <w:sz w:val="24"/>
          <w:szCs w:val="24"/>
        </w:rPr>
        <w:t>późń</w:t>
      </w:r>
      <w:proofErr w:type="spellEnd"/>
      <w:r w:rsidR="008724C2">
        <w:rPr>
          <w:rFonts w:cstheme="minorHAnsi"/>
          <w:color w:val="000000"/>
          <w:sz w:val="24"/>
          <w:szCs w:val="24"/>
        </w:rPr>
        <w:t>. z</w:t>
      </w:r>
      <w:r w:rsidR="008724C2" w:rsidRPr="00201BB9">
        <w:rPr>
          <w:rFonts w:cstheme="minorHAnsi"/>
          <w:color w:val="000000"/>
          <w:sz w:val="24"/>
          <w:szCs w:val="24"/>
        </w:rPr>
        <w:t>m.</w:t>
      </w:r>
      <w:r w:rsidR="007D5A0E" w:rsidRPr="00201BB9">
        <w:rPr>
          <w:rFonts w:cstheme="minorHAnsi"/>
          <w:color w:val="000000"/>
          <w:sz w:val="24"/>
          <w:szCs w:val="24"/>
        </w:rPr>
        <w:t>)</w:t>
      </w:r>
      <w:r w:rsidRPr="00201BB9">
        <w:rPr>
          <w:rFonts w:cstheme="minorHAnsi"/>
          <w:color w:val="000000"/>
          <w:sz w:val="24"/>
          <w:szCs w:val="24"/>
        </w:rPr>
        <w:t>, lub podmiotem działającym na podstawie upoważnienia, o którym mowa w art. 47 ust. 2 tej ustawy,</w:t>
      </w:r>
    </w:p>
    <w:p w14:paraId="02A9CBD6" w14:textId="313B7E45" w:rsid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akredytację w zakresie kształcenia ustawicznego w formach pozaszkolnych, o</w:t>
      </w:r>
      <w:r>
        <w:rPr>
          <w:rFonts w:cstheme="minorHAnsi"/>
          <w:color w:val="000000"/>
          <w:sz w:val="24"/>
          <w:szCs w:val="24"/>
        </w:rPr>
        <w:t> </w:t>
      </w:r>
      <w:r w:rsidRPr="00F22B62">
        <w:rPr>
          <w:rFonts w:cstheme="minorHAnsi"/>
          <w:color w:val="000000"/>
          <w:sz w:val="24"/>
          <w:szCs w:val="24"/>
        </w:rPr>
        <w:t>której mowa w art. 118 ustawy z dnia 14 grudnia 2016 r. - Prawo oświatowe (</w:t>
      </w:r>
      <w:r w:rsidR="008724C2" w:rsidRPr="008724C2">
        <w:rPr>
          <w:rFonts w:cstheme="minorHAnsi"/>
          <w:color w:val="000000"/>
          <w:sz w:val="24"/>
          <w:szCs w:val="24"/>
        </w:rPr>
        <w:t>Dz.U.</w:t>
      </w:r>
      <w:r w:rsidR="008724C2">
        <w:rPr>
          <w:rFonts w:cstheme="minorHAnsi"/>
          <w:color w:val="000000"/>
          <w:sz w:val="24"/>
          <w:szCs w:val="24"/>
        </w:rPr>
        <w:t xml:space="preserve"> z </w:t>
      </w:r>
      <w:r w:rsidR="008724C2" w:rsidRPr="008724C2">
        <w:rPr>
          <w:rFonts w:cstheme="minorHAnsi"/>
          <w:color w:val="000000"/>
          <w:sz w:val="24"/>
          <w:szCs w:val="24"/>
        </w:rPr>
        <w:t>2021</w:t>
      </w:r>
      <w:r w:rsidR="008724C2">
        <w:rPr>
          <w:rFonts w:cstheme="minorHAnsi"/>
          <w:color w:val="000000"/>
          <w:sz w:val="24"/>
          <w:szCs w:val="24"/>
        </w:rPr>
        <w:t xml:space="preserve"> r. poz. </w:t>
      </w:r>
      <w:r w:rsidR="008724C2" w:rsidRPr="008724C2">
        <w:rPr>
          <w:rFonts w:cstheme="minorHAnsi"/>
          <w:color w:val="000000"/>
          <w:sz w:val="24"/>
          <w:szCs w:val="24"/>
        </w:rPr>
        <w:t>1082</w:t>
      </w:r>
      <w:r w:rsidR="008724C2">
        <w:rPr>
          <w:rFonts w:cstheme="minorHAnsi"/>
          <w:color w:val="000000"/>
          <w:sz w:val="24"/>
          <w:szCs w:val="24"/>
        </w:rPr>
        <w:t xml:space="preserve">  z </w:t>
      </w:r>
      <w:proofErr w:type="spellStart"/>
      <w:r w:rsidR="008724C2">
        <w:rPr>
          <w:rFonts w:cstheme="minorHAnsi"/>
          <w:color w:val="000000"/>
          <w:sz w:val="24"/>
          <w:szCs w:val="24"/>
        </w:rPr>
        <w:t>późn</w:t>
      </w:r>
      <w:proofErr w:type="spellEnd"/>
      <w:r w:rsidR="008724C2">
        <w:rPr>
          <w:rFonts w:cstheme="minorHAnsi"/>
          <w:color w:val="000000"/>
          <w:sz w:val="24"/>
          <w:szCs w:val="24"/>
        </w:rPr>
        <w:t>. zm.</w:t>
      </w:r>
      <w:r w:rsidRPr="00F22B62">
        <w:rPr>
          <w:rFonts w:cstheme="minorHAnsi"/>
          <w:color w:val="000000"/>
          <w:sz w:val="24"/>
          <w:szCs w:val="24"/>
        </w:rPr>
        <w:t>),</w:t>
      </w:r>
    </w:p>
    <w:p w14:paraId="46FD9287" w14:textId="042204D8" w:rsid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uprawnienia do świadczenia usług rozwojowych prowadzących do zdobycia kwalifikacji potwierdzonych dyplomami mistrza i świadectwami czeladniczymi wydawanymi po przeprowadzeniu egzaminów w zawodach, o których mowa w art. 3 ust. 3a ustawy z dnia 22 marca 1989 r. o rzemiośle (</w:t>
      </w:r>
      <w:r w:rsidR="00053DFF" w:rsidRPr="00053DFF">
        <w:rPr>
          <w:rFonts w:cstheme="minorHAnsi"/>
          <w:color w:val="000000"/>
          <w:sz w:val="24"/>
          <w:szCs w:val="24"/>
        </w:rPr>
        <w:t>Dz.</w:t>
      </w:r>
      <w:r w:rsidR="00053DFF">
        <w:rPr>
          <w:rFonts w:cstheme="minorHAnsi"/>
          <w:color w:val="000000"/>
          <w:sz w:val="24"/>
          <w:szCs w:val="24"/>
        </w:rPr>
        <w:t xml:space="preserve"> </w:t>
      </w:r>
      <w:r w:rsidR="00053DFF" w:rsidRPr="00053DFF">
        <w:rPr>
          <w:rFonts w:cstheme="minorHAnsi"/>
          <w:color w:val="000000"/>
          <w:sz w:val="24"/>
          <w:szCs w:val="24"/>
        </w:rPr>
        <w:t>U.</w:t>
      </w:r>
      <w:r w:rsidR="00053DFF">
        <w:rPr>
          <w:rFonts w:cstheme="minorHAnsi"/>
          <w:color w:val="000000"/>
          <w:sz w:val="24"/>
          <w:szCs w:val="24"/>
        </w:rPr>
        <w:t xml:space="preserve"> z </w:t>
      </w:r>
      <w:r w:rsidR="00053DFF" w:rsidRPr="00053DFF">
        <w:rPr>
          <w:rFonts w:cstheme="minorHAnsi"/>
          <w:color w:val="000000"/>
          <w:sz w:val="24"/>
          <w:szCs w:val="24"/>
        </w:rPr>
        <w:t>2020</w:t>
      </w:r>
      <w:r w:rsidR="00053DFF">
        <w:rPr>
          <w:rFonts w:cstheme="minorHAnsi"/>
          <w:color w:val="000000"/>
          <w:sz w:val="24"/>
          <w:szCs w:val="24"/>
        </w:rPr>
        <w:t xml:space="preserve"> r</w:t>
      </w:r>
      <w:r w:rsidR="00053DFF" w:rsidRPr="00053DFF">
        <w:rPr>
          <w:rFonts w:cstheme="minorHAnsi"/>
          <w:color w:val="000000"/>
          <w:sz w:val="24"/>
          <w:szCs w:val="24"/>
        </w:rPr>
        <w:t>.</w:t>
      </w:r>
      <w:r w:rsidR="00053DFF">
        <w:rPr>
          <w:rFonts w:cstheme="minorHAnsi"/>
          <w:color w:val="000000"/>
          <w:sz w:val="24"/>
          <w:szCs w:val="24"/>
        </w:rPr>
        <w:t xml:space="preserve"> poz. </w:t>
      </w:r>
      <w:r w:rsidR="00053DFF" w:rsidRPr="00053DFF">
        <w:rPr>
          <w:rFonts w:cstheme="minorHAnsi"/>
          <w:color w:val="000000"/>
          <w:sz w:val="24"/>
          <w:szCs w:val="24"/>
        </w:rPr>
        <w:t>2159</w:t>
      </w:r>
      <w:r w:rsidRPr="00F22B62">
        <w:rPr>
          <w:rFonts w:cstheme="minorHAnsi"/>
          <w:color w:val="000000"/>
          <w:sz w:val="24"/>
          <w:szCs w:val="24"/>
        </w:rPr>
        <w:t>),</w:t>
      </w:r>
    </w:p>
    <w:p w14:paraId="08EB3152" w14:textId="00B43E21" w:rsid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uprawnienia do świadczenia usług rozwojowych prowadzących do zdobycia kwalifikacji nadawanych po ukończeniu studiów podyplomowych, o których mowa w</w:t>
      </w:r>
      <w:r>
        <w:rPr>
          <w:rFonts w:cstheme="minorHAnsi"/>
          <w:color w:val="000000"/>
          <w:sz w:val="24"/>
          <w:szCs w:val="24"/>
        </w:rPr>
        <w:t> </w:t>
      </w:r>
      <w:r w:rsidRPr="00F22B62">
        <w:rPr>
          <w:rFonts w:cstheme="minorHAnsi"/>
          <w:color w:val="000000"/>
          <w:sz w:val="24"/>
          <w:szCs w:val="24"/>
        </w:rPr>
        <w:t xml:space="preserve">art. 2 ust. 1 pkt 11 </w:t>
      </w:r>
      <w:r w:rsidR="00053DFF" w:rsidRPr="00053DFF">
        <w:rPr>
          <w:rFonts w:cstheme="minorHAnsi"/>
          <w:color w:val="000000"/>
          <w:sz w:val="24"/>
          <w:szCs w:val="24"/>
        </w:rPr>
        <w:t>ustawy z dnia 20 lipca</w:t>
      </w:r>
      <w:r w:rsidR="00053DFF">
        <w:rPr>
          <w:rFonts w:cstheme="minorHAnsi"/>
          <w:color w:val="000000"/>
          <w:sz w:val="24"/>
          <w:szCs w:val="24"/>
        </w:rPr>
        <w:t xml:space="preserve"> </w:t>
      </w:r>
      <w:r w:rsidR="00053DFF" w:rsidRPr="00053DFF">
        <w:rPr>
          <w:rFonts w:cstheme="minorHAnsi"/>
          <w:color w:val="000000"/>
          <w:sz w:val="24"/>
          <w:szCs w:val="24"/>
        </w:rPr>
        <w:t>2018 r. Prawo o szkolnictwie wyższym i nauce</w:t>
      </w:r>
      <w:r w:rsidR="00053DFF">
        <w:rPr>
          <w:rFonts w:cstheme="minorHAnsi"/>
          <w:color w:val="000000"/>
          <w:sz w:val="24"/>
          <w:szCs w:val="24"/>
        </w:rPr>
        <w:t xml:space="preserve"> (Dz. U. z 2023 r. poz. 742)</w:t>
      </w:r>
      <w:r w:rsidR="00F972D1">
        <w:rPr>
          <w:rFonts w:cstheme="minorHAnsi"/>
          <w:color w:val="000000"/>
          <w:sz w:val="24"/>
          <w:szCs w:val="24"/>
        </w:rPr>
        <w:t>,</w:t>
      </w:r>
    </w:p>
    <w:p w14:paraId="41CFCCF6" w14:textId="6DA9E46C" w:rsid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uprawnienia do świadczenia usług rozwojowych prowadzących do zdobycia lub potwierdzenia kwalifikacji nadawanych po ukończeniu kursów dokształcających i</w:t>
      </w:r>
      <w:r>
        <w:rPr>
          <w:rFonts w:cstheme="minorHAnsi"/>
          <w:color w:val="000000"/>
          <w:sz w:val="24"/>
          <w:szCs w:val="24"/>
        </w:rPr>
        <w:t> </w:t>
      </w:r>
      <w:r w:rsidRPr="00F22B62">
        <w:rPr>
          <w:rFonts w:cstheme="minorHAnsi"/>
          <w:color w:val="000000"/>
          <w:sz w:val="24"/>
          <w:szCs w:val="24"/>
        </w:rPr>
        <w:t xml:space="preserve">szkoleń, o których mowa w art. 6 ust. 1 pkt 5 ustawy z dnia </w:t>
      </w:r>
      <w:r w:rsidR="00F972D1">
        <w:rPr>
          <w:rFonts w:cstheme="minorHAnsi"/>
          <w:color w:val="000000"/>
          <w:sz w:val="24"/>
          <w:szCs w:val="24"/>
        </w:rPr>
        <w:t>20</w:t>
      </w:r>
      <w:r w:rsidRPr="00F22B62">
        <w:rPr>
          <w:rFonts w:cstheme="minorHAnsi"/>
          <w:color w:val="000000"/>
          <w:sz w:val="24"/>
          <w:szCs w:val="24"/>
        </w:rPr>
        <w:t xml:space="preserve"> lipca 20</w:t>
      </w:r>
      <w:r w:rsidR="00F972D1">
        <w:rPr>
          <w:rFonts w:cstheme="minorHAnsi"/>
          <w:color w:val="000000"/>
          <w:sz w:val="24"/>
          <w:szCs w:val="24"/>
        </w:rPr>
        <w:t>18</w:t>
      </w:r>
      <w:r w:rsidRPr="00F22B62">
        <w:rPr>
          <w:rFonts w:cstheme="minorHAnsi"/>
          <w:color w:val="000000"/>
          <w:sz w:val="24"/>
          <w:szCs w:val="24"/>
        </w:rPr>
        <w:t xml:space="preserve"> r. - Prawo o szkolnictwie wyższym</w:t>
      </w:r>
      <w:r w:rsidR="00F972D1">
        <w:rPr>
          <w:rFonts w:cstheme="minorHAnsi"/>
          <w:color w:val="000000"/>
          <w:sz w:val="24"/>
          <w:szCs w:val="24"/>
        </w:rPr>
        <w:t xml:space="preserve"> </w:t>
      </w:r>
      <w:r w:rsidR="00F972D1" w:rsidRPr="00F972D1">
        <w:rPr>
          <w:rFonts w:cstheme="minorHAnsi"/>
          <w:color w:val="000000"/>
          <w:sz w:val="24"/>
          <w:szCs w:val="24"/>
        </w:rPr>
        <w:t>(Dz. U. z 2023 r. poz. 742)</w:t>
      </w:r>
      <w:r w:rsidRPr="00F22B62">
        <w:rPr>
          <w:rFonts w:cstheme="minorHAnsi"/>
          <w:color w:val="000000"/>
          <w:sz w:val="24"/>
          <w:szCs w:val="24"/>
        </w:rPr>
        <w:t>,</w:t>
      </w:r>
    </w:p>
    <w:p w14:paraId="5BF6DFB8" w14:textId="110AEECB" w:rsid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uprawnienia do świadczenia usług rozwojowych prowadzących do zdobycia kwalifikacji nadawanych po ukończeniu innych form kształcenia, o których mowa w art. 2 ust. 2 pkt 3 ustawy z dnia 30 kwietnia 2010 r. o Polskiej Akademii Nauk (</w:t>
      </w:r>
      <w:r w:rsidR="00F972D1" w:rsidRPr="00F972D1">
        <w:rPr>
          <w:rFonts w:cstheme="minorHAnsi"/>
          <w:color w:val="000000"/>
          <w:sz w:val="24"/>
          <w:szCs w:val="24"/>
        </w:rPr>
        <w:t>Dz.</w:t>
      </w:r>
      <w:r w:rsidR="00F972D1">
        <w:rPr>
          <w:rFonts w:cstheme="minorHAnsi"/>
          <w:color w:val="000000"/>
          <w:sz w:val="24"/>
          <w:szCs w:val="24"/>
        </w:rPr>
        <w:t xml:space="preserve"> </w:t>
      </w:r>
      <w:r w:rsidR="00F972D1" w:rsidRPr="00F972D1">
        <w:rPr>
          <w:rFonts w:cstheme="minorHAnsi"/>
          <w:color w:val="000000"/>
          <w:sz w:val="24"/>
          <w:szCs w:val="24"/>
        </w:rPr>
        <w:t>U.</w:t>
      </w:r>
      <w:r w:rsidR="00F972D1">
        <w:rPr>
          <w:rFonts w:cstheme="minorHAnsi"/>
          <w:color w:val="000000"/>
          <w:sz w:val="24"/>
          <w:szCs w:val="24"/>
        </w:rPr>
        <w:t xml:space="preserve"> </w:t>
      </w:r>
      <w:r w:rsidR="00F972D1" w:rsidRPr="00F972D1">
        <w:rPr>
          <w:rFonts w:cstheme="minorHAnsi"/>
          <w:color w:val="000000"/>
          <w:sz w:val="24"/>
          <w:szCs w:val="24"/>
        </w:rPr>
        <w:t>2020</w:t>
      </w:r>
      <w:r w:rsidR="00F972D1">
        <w:rPr>
          <w:rFonts w:cstheme="minorHAnsi"/>
          <w:color w:val="000000"/>
          <w:sz w:val="24"/>
          <w:szCs w:val="24"/>
        </w:rPr>
        <w:t xml:space="preserve"> r</w:t>
      </w:r>
      <w:r w:rsidR="00F972D1" w:rsidRPr="00F972D1">
        <w:rPr>
          <w:rFonts w:cstheme="minorHAnsi"/>
          <w:color w:val="000000"/>
          <w:sz w:val="24"/>
          <w:szCs w:val="24"/>
        </w:rPr>
        <w:t>.</w:t>
      </w:r>
      <w:r w:rsidR="00F972D1">
        <w:rPr>
          <w:rFonts w:cstheme="minorHAnsi"/>
          <w:color w:val="000000"/>
          <w:sz w:val="24"/>
          <w:szCs w:val="24"/>
        </w:rPr>
        <w:t xml:space="preserve"> poz. </w:t>
      </w:r>
      <w:r w:rsidR="00F972D1" w:rsidRPr="00F972D1">
        <w:rPr>
          <w:rFonts w:cstheme="minorHAnsi"/>
          <w:color w:val="000000"/>
          <w:sz w:val="24"/>
          <w:szCs w:val="24"/>
        </w:rPr>
        <w:t>1796</w:t>
      </w:r>
      <w:r w:rsidRPr="00F22B62">
        <w:rPr>
          <w:rFonts w:cstheme="minorHAnsi"/>
          <w:color w:val="000000"/>
          <w:sz w:val="24"/>
          <w:szCs w:val="24"/>
        </w:rPr>
        <w:t>),</w:t>
      </w:r>
    </w:p>
    <w:p w14:paraId="28F17454" w14:textId="6B779E36" w:rsid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uprawnienia do świadczenia usług rozwojowych prowadzących do zdobycia kwalifikacji nadawanych po ukończeniu innych form kształcenia, w tym szkoleń i</w:t>
      </w:r>
      <w:r>
        <w:rPr>
          <w:rFonts w:cstheme="minorHAnsi"/>
          <w:color w:val="000000"/>
          <w:sz w:val="24"/>
          <w:szCs w:val="24"/>
        </w:rPr>
        <w:t> </w:t>
      </w:r>
      <w:r w:rsidRPr="00F22B62">
        <w:rPr>
          <w:rFonts w:cstheme="minorHAnsi"/>
          <w:color w:val="000000"/>
          <w:sz w:val="24"/>
          <w:szCs w:val="24"/>
        </w:rPr>
        <w:t xml:space="preserve">kursów dokształcających, o których mowa w art. 2 ust. 3 pkt 2 ustawy z dnia 30 </w:t>
      </w:r>
      <w:r w:rsidRPr="00F22B62">
        <w:rPr>
          <w:rFonts w:cstheme="minorHAnsi"/>
          <w:color w:val="000000"/>
          <w:sz w:val="24"/>
          <w:szCs w:val="24"/>
        </w:rPr>
        <w:lastRenderedPageBreak/>
        <w:t>kwietnia 2010 r. o instytutach badawczych (</w:t>
      </w:r>
      <w:r w:rsidR="00F972D1" w:rsidRPr="00F972D1">
        <w:rPr>
          <w:rFonts w:cstheme="minorHAnsi"/>
          <w:color w:val="000000"/>
          <w:sz w:val="24"/>
          <w:szCs w:val="24"/>
        </w:rPr>
        <w:t>Dz.</w:t>
      </w:r>
      <w:r w:rsidR="00F972D1">
        <w:rPr>
          <w:rFonts w:cstheme="minorHAnsi"/>
          <w:color w:val="000000"/>
          <w:sz w:val="24"/>
          <w:szCs w:val="24"/>
        </w:rPr>
        <w:t xml:space="preserve"> </w:t>
      </w:r>
      <w:r w:rsidR="00F972D1" w:rsidRPr="00F972D1">
        <w:rPr>
          <w:rFonts w:cstheme="minorHAnsi"/>
          <w:color w:val="000000"/>
          <w:sz w:val="24"/>
          <w:szCs w:val="24"/>
        </w:rPr>
        <w:t>U.</w:t>
      </w:r>
      <w:r w:rsidR="00F972D1">
        <w:rPr>
          <w:rFonts w:cstheme="minorHAnsi"/>
          <w:color w:val="000000"/>
          <w:sz w:val="24"/>
          <w:szCs w:val="24"/>
        </w:rPr>
        <w:t xml:space="preserve"> </w:t>
      </w:r>
      <w:r w:rsidR="00F972D1" w:rsidRPr="00F972D1">
        <w:rPr>
          <w:rFonts w:cstheme="minorHAnsi"/>
          <w:color w:val="000000"/>
          <w:sz w:val="24"/>
          <w:szCs w:val="24"/>
        </w:rPr>
        <w:t>2022</w:t>
      </w:r>
      <w:r w:rsidR="00F972D1">
        <w:rPr>
          <w:rFonts w:cstheme="minorHAnsi"/>
          <w:color w:val="000000"/>
          <w:sz w:val="24"/>
          <w:szCs w:val="24"/>
        </w:rPr>
        <w:t xml:space="preserve"> r</w:t>
      </w:r>
      <w:r w:rsidR="00F972D1" w:rsidRPr="00F972D1">
        <w:rPr>
          <w:rFonts w:cstheme="minorHAnsi"/>
          <w:color w:val="000000"/>
          <w:sz w:val="24"/>
          <w:szCs w:val="24"/>
        </w:rPr>
        <w:t>.</w:t>
      </w:r>
      <w:r w:rsidR="00F972D1">
        <w:rPr>
          <w:rFonts w:cstheme="minorHAnsi"/>
          <w:color w:val="000000"/>
          <w:sz w:val="24"/>
          <w:szCs w:val="24"/>
        </w:rPr>
        <w:t xml:space="preserve"> poz. </w:t>
      </w:r>
      <w:r w:rsidR="00F972D1" w:rsidRPr="00F972D1">
        <w:rPr>
          <w:rFonts w:cstheme="minorHAnsi"/>
          <w:color w:val="000000"/>
          <w:sz w:val="24"/>
          <w:szCs w:val="24"/>
        </w:rPr>
        <w:t>498</w:t>
      </w:r>
      <w:r w:rsidRPr="00F22B62">
        <w:rPr>
          <w:rFonts w:cstheme="minorHAnsi"/>
          <w:color w:val="000000"/>
          <w:sz w:val="24"/>
          <w:szCs w:val="24"/>
        </w:rPr>
        <w:t>),</w:t>
      </w:r>
    </w:p>
    <w:p w14:paraId="5208963A" w14:textId="77777777" w:rsidR="00F22B62" w:rsidRPr="00F22B62" w:rsidRDefault="00F22B62" w:rsidP="00F22B62">
      <w:pPr>
        <w:pStyle w:val="Akapitzlist"/>
        <w:numPr>
          <w:ilvl w:val="0"/>
          <w:numId w:val="12"/>
        </w:numPr>
        <w:tabs>
          <w:tab w:val="left" w:pos="284"/>
        </w:tabs>
        <w:spacing w:after="120" w:line="276" w:lineRule="auto"/>
        <w:rPr>
          <w:rFonts w:cstheme="minorHAnsi"/>
          <w:color w:val="000000"/>
          <w:sz w:val="24"/>
          <w:szCs w:val="24"/>
        </w:rPr>
      </w:pPr>
      <w:r w:rsidRPr="00F22B62">
        <w:rPr>
          <w:rFonts w:cstheme="minorHAnsi"/>
          <w:color w:val="000000"/>
          <w:sz w:val="24"/>
          <w:szCs w:val="24"/>
        </w:rPr>
        <w:t>posiada uprawnienia do świadczenia usług rozwojowych w zakresie wskazanym innymi przepisami prawa, w których określono wymagania w zakresie świadczenia tych usług, nadane przez zewnętrzny podmiot</w:t>
      </w:r>
    </w:p>
    <w:p w14:paraId="2E781580" w14:textId="2D5292C5" w:rsidR="00A57535" w:rsidRPr="00347657" w:rsidRDefault="00A57535" w:rsidP="00347657">
      <w:pPr>
        <w:pStyle w:val="Nagwek1"/>
        <w:spacing w:before="0" w:after="120" w:line="276" w:lineRule="auto"/>
        <w:jc w:val="left"/>
        <w:rPr>
          <w:rFonts w:asciiTheme="minorHAnsi" w:hAnsiTheme="minorHAnsi" w:cstheme="minorHAnsi"/>
          <w:b/>
          <w:color w:val="auto"/>
          <w:sz w:val="24"/>
          <w:szCs w:val="24"/>
        </w:rPr>
      </w:pPr>
      <w:r w:rsidRPr="00347657">
        <w:rPr>
          <w:rFonts w:asciiTheme="minorHAnsi" w:eastAsia="Times New Roman" w:hAnsiTheme="minorHAnsi" w:cstheme="minorHAnsi"/>
          <w:color w:val="000000"/>
          <w:sz w:val="24"/>
          <w:szCs w:val="24"/>
          <w:lang w:eastAsia="pl-PL"/>
        </w:rPr>
        <w:t xml:space="preserve">Zgodnie z obowiązującym rozporządzeniem BUR </w:t>
      </w:r>
      <w:r w:rsidRPr="00347657">
        <w:rPr>
          <w:rFonts w:asciiTheme="minorHAnsi" w:eastAsia="Times New Roman" w:hAnsiTheme="minorHAnsi" w:cstheme="minorHAnsi"/>
          <w:b/>
          <w:color w:val="000000"/>
          <w:sz w:val="24"/>
          <w:szCs w:val="24"/>
          <w:lang w:eastAsia="pl-PL"/>
        </w:rPr>
        <w:t>katalog przepisów prawa uprawniających do uzyskania wpisu do Bazy Usług Rozwojowych (BUR)</w:t>
      </w:r>
      <w:r w:rsidRPr="00347657">
        <w:rPr>
          <w:rFonts w:asciiTheme="minorHAnsi" w:eastAsia="Times New Roman" w:hAnsiTheme="minorHAnsi" w:cstheme="minorHAnsi"/>
          <w:color w:val="000000"/>
          <w:sz w:val="24"/>
          <w:szCs w:val="24"/>
          <w:lang w:eastAsia="pl-PL"/>
        </w:rPr>
        <w:t xml:space="preserve"> z możliwością świadczenia usług dofinansowanych, ma obecnie charakter otwarty. W tym celu PARP prowadzi pomocniczą listę uprawnień</w:t>
      </w:r>
      <w:r w:rsidR="00BF50E9">
        <w:rPr>
          <w:rFonts w:asciiTheme="minorHAnsi" w:eastAsia="Times New Roman" w:hAnsiTheme="minorHAnsi" w:cstheme="minorHAnsi"/>
          <w:color w:val="000000"/>
          <w:sz w:val="24"/>
          <w:szCs w:val="24"/>
          <w:lang w:eastAsia="pl-PL"/>
        </w:rPr>
        <w:t xml:space="preserve">, </w:t>
      </w:r>
      <w:r w:rsidRPr="00347657">
        <w:rPr>
          <w:rFonts w:asciiTheme="minorHAnsi" w:eastAsia="Times New Roman" w:hAnsiTheme="minorHAnsi" w:cstheme="minorHAnsi"/>
          <w:color w:val="000000"/>
          <w:sz w:val="24"/>
          <w:szCs w:val="24"/>
          <w:lang w:eastAsia="pl-PL"/>
        </w:rPr>
        <w:t>zweryfikowanych w zakresie wymogów, o których mowa w § 7 ust. 5</w:t>
      </w:r>
      <w:r w:rsidR="00B713F8">
        <w:rPr>
          <w:rFonts w:asciiTheme="minorHAnsi" w:eastAsia="Times New Roman" w:hAnsiTheme="minorHAnsi" w:cstheme="minorHAnsi"/>
          <w:color w:val="000000"/>
          <w:sz w:val="24"/>
          <w:szCs w:val="24"/>
          <w:lang w:eastAsia="pl-PL"/>
        </w:rPr>
        <w:t xml:space="preserve"> </w:t>
      </w:r>
      <w:r w:rsidR="00BF50E9">
        <w:rPr>
          <w:rFonts w:asciiTheme="minorHAnsi" w:eastAsia="Times New Roman" w:hAnsiTheme="minorHAnsi" w:cstheme="minorHAnsi"/>
          <w:color w:val="000000"/>
          <w:sz w:val="24"/>
          <w:szCs w:val="24"/>
          <w:lang w:eastAsia="pl-PL"/>
        </w:rPr>
        <w:t xml:space="preserve">pkt 8 </w:t>
      </w:r>
      <w:r w:rsidRPr="00347657">
        <w:rPr>
          <w:rFonts w:asciiTheme="minorHAnsi" w:eastAsia="Times New Roman" w:hAnsiTheme="minorHAnsi" w:cstheme="minorHAnsi"/>
          <w:color w:val="000000"/>
          <w:sz w:val="24"/>
          <w:szCs w:val="24"/>
          <w:lang w:eastAsia="pl-PL"/>
        </w:rPr>
        <w:t>rozporządzenia BUR</w:t>
      </w:r>
      <w:r w:rsidR="004C1724">
        <w:rPr>
          <w:rStyle w:val="Odwoanieprzypisudolnego"/>
          <w:rFonts w:asciiTheme="minorHAnsi" w:eastAsia="Times New Roman" w:hAnsiTheme="minorHAnsi" w:cstheme="minorHAnsi"/>
          <w:color w:val="000000"/>
          <w:sz w:val="24"/>
          <w:szCs w:val="24"/>
          <w:lang w:eastAsia="pl-PL"/>
        </w:rPr>
        <w:footnoteReference w:id="2"/>
      </w:r>
      <w:r w:rsidR="00B713F8">
        <w:rPr>
          <w:rFonts w:asciiTheme="minorHAnsi" w:eastAsia="Times New Roman" w:hAnsiTheme="minorHAnsi" w:cstheme="minorHAnsi"/>
          <w:color w:val="000000"/>
          <w:sz w:val="24"/>
          <w:szCs w:val="24"/>
          <w:lang w:eastAsia="pl-PL"/>
        </w:rPr>
        <w:t>.</w:t>
      </w:r>
      <w:r w:rsidR="00BF50E9">
        <w:rPr>
          <w:rFonts w:asciiTheme="minorHAnsi" w:eastAsia="Times New Roman" w:hAnsiTheme="minorHAnsi" w:cstheme="minorHAnsi"/>
          <w:color w:val="000000"/>
          <w:sz w:val="24"/>
          <w:szCs w:val="24"/>
          <w:lang w:eastAsia="pl-PL"/>
        </w:rPr>
        <w:t xml:space="preserve"> Na ww. liście znajdują się również uprawnienia, o których mowa w § 7 ust. 5 pkt 1-7 rozporządzenia BUR.</w:t>
      </w:r>
    </w:p>
    <w:p w14:paraId="4FDD8E97" w14:textId="77777777" w:rsidR="00F572C6" w:rsidRPr="00925555" w:rsidRDefault="00774667" w:rsidP="00C55F02">
      <w:pPr>
        <w:pStyle w:val="Nagwek1"/>
        <w:numPr>
          <w:ilvl w:val="0"/>
          <w:numId w:val="9"/>
        </w:numPr>
        <w:spacing w:before="0" w:after="120" w:line="276" w:lineRule="auto"/>
        <w:ind w:left="284" w:hanging="284"/>
        <w:jc w:val="left"/>
        <w:rPr>
          <w:rFonts w:asciiTheme="minorHAnsi" w:hAnsiTheme="minorHAnsi" w:cstheme="minorHAnsi"/>
          <w:b/>
          <w:color w:val="auto"/>
          <w:sz w:val="24"/>
          <w:szCs w:val="24"/>
        </w:rPr>
      </w:pPr>
      <w:r>
        <w:rPr>
          <w:rFonts w:asciiTheme="minorHAnsi" w:hAnsiTheme="minorHAnsi" w:cstheme="minorHAnsi"/>
          <w:b/>
          <w:color w:val="auto"/>
          <w:sz w:val="24"/>
          <w:szCs w:val="24"/>
        </w:rPr>
        <w:t xml:space="preserve">Opis </w:t>
      </w:r>
      <w:r w:rsidR="00F572C6" w:rsidRPr="00925555">
        <w:rPr>
          <w:rFonts w:asciiTheme="minorHAnsi" w:hAnsiTheme="minorHAnsi" w:cstheme="minorHAnsi"/>
          <w:b/>
          <w:color w:val="auto"/>
          <w:sz w:val="24"/>
          <w:szCs w:val="24"/>
        </w:rPr>
        <w:t xml:space="preserve">przedmiotu zamówienia </w:t>
      </w:r>
    </w:p>
    <w:p w14:paraId="01B40E73" w14:textId="77777777" w:rsidR="00F572C6" w:rsidRPr="00C55F02" w:rsidRDefault="00F572C6" w:rsidP="00C55F02">
      <w:pPr>
        <w:spacing w:before="120" w:after="120" w:line="276" w:lineRule="auto"/>
        <w:rPr>
          <w:rFonts w:cstheme="minorHAnsi"/>
          <w:sz w:val="24"/>
          <w:szCs w:val="24"/>
        </w:rPr>
      </w:pPr>
      <w:r w:rsidRPr="00C55F02">
        <w:rPr>
          <w:rFonts w:cstheme="minorHAnsi"/>
          <w:sz w:val="24"/>
          <w:szCs w:val="24"/>
        </w:rPr>
        <w:t xml:space="preserve">Przedmiotem zamówienia jest przygotowanie </w:t>
      </w:r>
      <w:r w:rsidR="00C55F02">
        <w:rPr>
          <w:rFonts w:cstheme="minorHAnsi"/>
          <w:sz w:val="24"/>
          <w:szCs w:val="24"/>
        </w:rPr>
        <w:t xml:space="preserve">opinii </w:t>
      </w:r>
      <w:r w:rsidRPr="00C55F02">
        <w:rPr>
          <w:rFonts w:cstheme="minorHAnsi"/>
          <w:sz w:val="24"/>
          <w:szCs w:val="24"/>
        </w:rPr>
        <w:t>w podziale na:</w:t>
      </w:r>
    </w:p>
    <w:p w14:paraId="739B1236" w14:textId="54E6E3D8" w:rsidR="00C55F02" w:rsidRPr="00C55F02" w:rsidRDefault="00F572C6" w:rsidP="009B75DC">
      <w:pPr>
        <w:pStyle w:val="Akapitzlist"/>
        <w:numPr>
          <w:ilvl w:val="0"/>
          <w:numId w:val="4"/>
        </w:numPr>
        <w:autoSpaceDE w:val="0"/>
        <w:autoSpaceDN w:val="0"/>
        <w:adjustRightInd w:val="0"/>
        <w:spacing w:before="120" w:after="120" w:line="276" w:lineRule="auto"/>
        <w:ind w:left="567" w:hanging="283"/>
        <w:contextualSpacing w:val="0"/>
        <w:rPr>
          <w:rFonts w:cstheme="minorHAnsi"/>
          <w:sz w:val="24"/>
          <w:szCs w:val="24"/>
        </w:rPr>
      </w:pPr>
      <w:r w:rsidRPr="00347657">
        <w:rPr>
          <w:rFonts w:cstheme="minorHAnsi"/>
          <w:b/>
          <w:sz w:val="24"/>
          <w:szCs w:val="24"/>
        </w:rPr>
        <w:t>część 1</w:t>
      </w:r>
      <w:r w:rsidR="00DE6FA9">
        <w:rPr>
          <w:rFonts w:cstheme="minorHAnsi"/>
          <w:b/>
          <w:sz w:val="24"/>
          <w:szCs w:val="24"/>
        </w:rPr>
        <w:t>.</w:t>
      </w:r>
      <w:r w:rsidRPr="00347657">
        <w:rPr>
          <w:rFonts w:cstheme="minorHAnsi"/>
          <w:b/>
          <w:sz w:val="24"/>
          <w:szCs w:val="24"/>
        </w:rPr>
        <w:t xml:space="preserve"> zamówienia:</w:t>
      </w:r>
    </w:p>
    <w:p w14:paraId="1F16A9EB" w14:textId="77777777" w:rsidR="00BE0FB3" w:rsidRDefault="00F572C6" w:rsidP="00C55F02">
      <w:pPr>
        <w:pStyle w:val="Akapitzlist"/>
        <w:autoSpaceDE w:val="0"/>
        <w:autoSpaceDN w:val="0"/>
        <w:adjustRightInd w:val="0"/>
        <w:spacing w:before="120" w:after="120" w:line="276" w:lineRule="auto"/>
        <w:ind w:left="567"/>
        <w:contextualSpacing w:val="0"/>
        <w:rPr>
          <w:rFonts w:cstheme="minorHAnsi"/>
          <w:sz w:val="24"/>
          <w:szCs w:val="24"/>
        </w:rPr>
      </w:pPr>
      <w:r w:rsidRPr="00347657">
        <w:rPr>
          <w:rFonts w:cstheme="minorHAnsi"/>
          <w:b/>
          <w:sz w:val="24"/>
          <w:szCs w:val="24"/>
        </w:rPr>
        <w:t>przygotowanie opinii eksperckich na t</w:t>
      </w:r>
      <w:r w:rsidR="00F3510A">
        <w:rPr>
          <w:rFonts w:cstheme="minorHAnsi"/>
          <w:b/>
          <w:sz w:val="24"/>
          <w:szCs w:val="24"/>
        </w:rPr>
        <w:t xml:space="preserve">emat </w:t>
      </w:r>
      <w:r w:rsidRPr="00347657">
        <w:rPr>
          <w:rFonts w:cstheme="minorHAnsi"/>
          <w:b/>
          <w:sz w:val="24"/>
          <w:szCs w:val="24"/>
        </w:rPr>
        <w:t>certyfikatów/</w:t>
      </w:r>
      <w:r w:rsidR="00925555">
        <w:rPr>
          <w:rFonts w:cstheme="minorHAnsi"/>
          <w:b/>
          <w:sz w:val="24"/>
          <w:szCs w:val="24"/>
        </w:rPr>
        <w:t xml:space="preserve"> </w:t>
      </w:r>
      <w:r w:rsidRPr="00347657">
        <w:rPr>
          <w:rFonts w:cstheme="minorHAnsi"/>
          <w:b/>
          <w:sz w:val="24"/>
          <w:szCs w:val="24"/>
        </w:rPr>
        <w:t>akredytacji</w:t>
      </w:r>
      <w:r w:rsidR="00925555">
        <w:rPr>
          <w:rFonts w:cstheme="minorHAnsi"/>
          <w:b/>
          <w:sz w:val="24"/>
          <w:szCs w:val="24"/>
        </w:rPr>
        <w:t xml:space="preserve">, </w:t>
      </w:r>
      <w:r w:rsidR="00925555" w:rsidRPr="00925555">
        <w:rPr>
          <w:rFonts w:cstheme="minorHAnsi"/>
          <w:sz w:val="24"/>
          <w:szCs w:val="24"/>
        </w:rPr>
        <w:t>o których</w:t>
      </w:r>
      <w:r w:rsidR="00925555">
        <w:rPr>
          <w:rFonts w:cstheme="minorHAnsi"/>
          <w:b/>
          <w:sz w:val="24"/>
          <w:szCs w:val="24"/>
        </w:rPr>
        <w:t xml:space="preserve"> </w:t>
      </w:r>
      <w:r w:rsidR="00925555" w:rsidRPr="00347657">
        <w:rPr>
          <w:rFonts w:cstheme="minorHAnsi"/>
          <w:sz w:val="24"/>
          <w:szCs w:val="24"/>
        </w:rPr>
        <w:t>mowa w § 7 ust. 2 pkt 2 rozporządzeni</w:t>
      </w:r>
      <w:r w:rsidR="00925555">
        <w:rPr>
          <w:rFonts w:cstheme="minorHAnsi"/>
          <w:sz w:val="24"/>
          <w:szCs w:val="24"/>
        </w:rPr>
        <w:t xml:space="preserve">a </w:t>
      </w:r>
      <w:r w:rsidR="00925555" w:rsidRPr="00347657">
        <w:rPr>
          <w:rFonts w:cstheme="minorHAnsi"/>
          <w:sz w:val="24"/>
          <w:szCs w:val="24"/>
        </w:rPr>
        <w:t>BUR</w:t>
      </w:r>
      <w:r w:rsidR="00925555">
        <w:rPr>
          <w:rFonts w:cstheme="minorHAnsi"/>
          <w:sz w:val="24"/>
          <w:szCs w:val="24"/>
        </w:rPr>
        <w:t>.</w:t>
      </w:r>
    </w:p>
    <w:p w14:paraId="43814FFF" w14:textId="66EE8175" w:rsidR="00F572C6" w:rsidRDefault="00925555" w:rsidP="00BE0FB3">
      <w:pPr>
        <w:pStyle w:val="Akapitzlist"/>
        <w:autoSpaceDE w:val="0"/>
        <w:autoSpaceDN w:val="0"/>
        <w:adjustRightInd w:val="0"/>
        <w:spacing w:before="120" w:after="120" w:line="276" w:lineRule="auto"/>
        <w:ind w:left="567"/>
        <w:contextualSpacing w:val="0"/>
        <w:rPr>
          <w:rFonts w:cstheme="minorHAnsi"/>
          <w:sz w:val="24"/>
          <w:szCs w:val="24"/>
        </w:rPr>
      </w:pPr>
      <w:r w:rsidRPr="009B75DC">
        <w:rPr>
          <w:rFonts w:cstheme="minorHAnsi"/>
          <w:sz w:val="24"/>
          <w:szCs w:val="24"/>
        </w:rPr>
        <w:t>Zasadniczym celem realizowanego zamówienia jest sprawdzenie, czy zlecone do zaopiniowania</w:t>
      </w:r>
      <w:r w:rsidR="009B75DC" w:rsidRPr="009B75DC">
        <w:rPr>
          <w:rFonts w:cstheme="minorHAnsi"/>
          <w:sz w:val="24"/>
          <w:szCs w:val="24"/>
        </w:rPr>
        <w:t xml:space="preserve"> certyfikaty/ akredytacje </w:t>
      </w:r>
      <w:r w:rsidRPr="009B75DC">
        <w:rPr>
          <w:rFonts w:cstheme="minorHAnsi"/>
          <w:sz w:val="24"/>
          <w:szCs w:val="24"/>
        </w:rPr>
        <w:t>spełniają wymagania w zakresie zapewniania należytej jakości świadczenia</w:t>
      </w:r>
      <w:r w:rsidR="009B75DC" w:rsidRPr="009B75DC">
        <w:rPr>
          <w:rFonts w:cstheme="minorHAnsi"/>
          <w:sz w:val="24"/>
          <w:szCs w:val="24"/>
        </w:rPr>
        <w:t xml:space="preserve"> </w:t>
      </w:r>
      <w:r w:rsidRPr="009B75DC">
        <w:rPr>
          <w:rFonts w:cstheme="minorHAnsi"/>
          <w:sz w:val="24"/>
          <w:szCs w:val="24"/>
        </w:rPr>
        <w:t>usług</w:t>
      </w:r>
      <w:r w:rsidR="00E708A6">
        <w:rPr>
          <w:rFonts w:cstheme="minorHAnsi"/>
          <w:sz w:val="24"/>
          <w:szCs w:val="24"/>
        </w:rPr>
        <w:t>, o których mowa w rozporządzeniu BUR</w:t>
      </w:r>
      <w:r w:rsidRPr="009B75DC">
        <w:rPr>
          <w:rFonts w:cstheme="minorHAnsi"/>
          <w:sz w:val="24"/>
          <w:szCs w:val="24"/>
        </w:rPr>
        <w:t>.</w:t>
      </w:r>
      <w:r w:rsidR="00E708A6">
        <w:rPr>
          <w:rFonts w:cstheme="minorHAnsi"/>
          <w:sz w:val="24"/>
          <w:szCs w:val="24"/>
        </w:rPr>
        <w:t xml:space="preserve"> Sporządzenie pozytywnej opinii eksperta daje podstawy do umieszczenia opiniowanego certyfikatu/ akredytacji na aktualnej liście certyfikatów/ akredytacji.</w:t>
      </w:r>
    </w:p>
    <w:p w14:paraId="66E956DE" w14:textId="66CC0F3B" w:rsidR="00DE6FA9" w:rsidRPr="009B75DC" w:rsidRDefault="00DE6FA9" w:rsidP="00BE0FB3">
      <w:pPr>
        <w:pStyle w:val="Akapitzlist"/>
        <w:autoSpaceDE w:val="0"/>
        <w:autoSpaceDN w:val="0"/>
        <w:adjustRightInd w:val="0"/>
        <w:spacing w:before="120" w:after="120" w:line="276" w:lineRule="auto"/>
        <w:ind w:left="567"/>
        <w:contextualSpacing w:val="0"/>
        <w:rPr>
          <w:rFonts w:cstheme="minorHAnsi"/>
          <w:sz w:val="24"/>
          <w:szCs w:val="24"/>
        </w:rPr>
      </w:pPr>
      <w:r>
        <w:rPr>
          <w:rFonts w:cstheme="minorHAnsi"/>
          <w:sz w:val="24"/>
          <w:szCs w:val="24"/>
        </w:rPr>
        <w:t xml:space="preserve">Część 1. </w:t>
      </w:r>
      <w:r w:rsidR="000D76FA">
        <w:rPr>
          <w:rFonts w:cstheme="minorHAnsi"/>
          <w:sz w:val="24"/>
          <w:szCs w:val="24"/>
        </w:rPr>
        <w:t>z</w:t>
      </w:r>
      <w:r>
        <w:rPr>
          <w:rFonts w:cstheme="minorHAnsi"/>
          <w:sz w:val="24"/>
          <w:szCs w:val="24"/>
        </w:rPr>
        <w:t>amówienia będzie obejmowała</w:t>
      </w:r>
      <w:r w:rsidR="000D76FA">
        <w:rPr>
          <w:rFonts w:cstheme="minorHAnsi"/>
          <w:sz w:val="24"/>
          <w:szCs w:val="24"/>
        </w:rPr>
        <w:t xml:space="preserve"> wykonanie</w:t>
      </w:r>
      <w:r>
        <w:rPr>
          <w:rFonts w:cstheme="minorHAnsi"/>
          <w:sz w:val="24"/>
          <w:szCs w:val="24"/>
        </w:rPr>
        <w:t xml:space="preserve"> minimum</w:t>
      </w:r>
      <w:r w:rsidR="00FD54E8">
        <w:rPr>
          <w:rFonts w:cstheme="minorHAnsi"/>
          <w:sz w:val="24"/>
          <w:szCs w:val="24"/>
        </w:rPr>
        <w:t xml:space="preserve"> </w:t>
      </w:r>
      <w:r w:rsidR="00610D1E">
        <w:rPr>
          <w:rFonts w:cstheme="minorHAnsi"/>
          <w:sz w:val="24"/>
          <w:szCs w:val="24"/>
        </w:rPr>
        <w:t>4</w:t>
      </w:r>
      <w:r>
        <w:rPr>
          <w:rFonts w:cstheme="minorHAnsi"/>
          <w:sz w:val="24"/>
          <w:szCs w:val="24"/>
        </w:rPr>
        <w:t xml:space="preserve"> </w:t>
      </w:r>
      <w:r w:rsidR="000D76FA">
        <w:rPr>
          <w:rFonts w:cstheme="minorHAnsi"/>
          <w:sz w:val="24"/>
          <w:szCs w:val="24"/>
        </w:rPr>
        <w:t>opinii.</w:t>
      </w:r>
    </w:p>
    <w:p w14:paraId="52E6C93F" w14:textId="77777777" w:rsidR="00C55F02" w:rsidRPr="00C55F02" w:rsidRDefault="00F572C6" w:rsidP="00347657">
      <w:pPr>
        <w:pStyle w:val="Akapitzlist"/>
        <w:numPr>
          <w:ilvl w:val="0"/>
          <w:numId w:val="4"/>
        </w:numPr>
        <w:spacing w:before="120" w:after="120" w:line="276" w:lineRule="auto"/>
        <w:ind w:left="567" w:hanging="283"/>
        <w:contextualSpacing w:val="0"/>
        <w:rPr>
          <w:rFonts w:cstheme="minorHAnsi"/>
          <w:sz w:val="24"/>
          <w:szCs w:val="24"/>
        </w:rPr>
      </w:pPr>
      <w:r w:rsidRPr="00347657">
        <w:rPr>
          <w:rFonts w:cstheme="minorHAnsi"/>
          <w:b/>
          <w:sz w:val="24"/>
          <w:szCs w:val="24"/>
        </w:rPr>
        <w:t xml:space="preserve">część 2 zamówienia: </w:t>
      </w:r>
    </w:p>
    <w:p w14:paraId="7AC34708" w14:textId="77777777" w:rsidR="00BE0FB3" w:rsidRDefault="00F572C6" w:rsidP="00C55F02">
      <w:pPr>
        <w:pStyle w:val="Akapitzlist"/>
        <w:spacing w:before="120" w:after="120" w:line="276" w:lineRule="auto"/>
        <w:ind w:left="567"/>
        <w:contextualSpacing w:val="0"/>
        <w:rPr>
          <w:rFonts w:cstheme="minorHAnsi"/>
          <w:sz w:val="24"/>
          <w:szCs w:val="24"/>
        </w:rPr>
      </w:pPr>
      <w:r w:rsidRPr="00347657">
        <w:rPr>
          <w:rFonts w:cstheme="minorHAnsi"/>
          <w:b/>
          <w:sz w:val="24"/>
          <w:szCs w:val="24"/>
        </w:rPr>
        <w:t>przygotowanie opinii eksperckich na temat uprawnień dla podmiotów wpisywanych do Bazy na mocy przepisów prawa</w:t>
      </w:r>
      <w:r w:rsidRPr="00347657">
        <w:rPr>
          <w:rFonts w:cstheme="minorHAnsi"/>
          <w:sz w:val="24"/>
          <w:szCs w:val="24"/>
        </w:rPr>
        <w:t>, o których mowa w § 7 ust. 5 pkt 8 rozporządzenia BUR.</w:t>
      </w:r>
    </w:p>
    <w:p w14:paraId="3088F33F" w14:textId="77777777" w:rsidR="00F572C6" w:rsidRDefault="00F572C6" w:rsidP="00BE0FB3">
      <w:pPr>
        <w:pStyle w:val="Akapitzlist"/>
        <w:spacing w:before="120" w:after="120" w:line="276" w:lineRule="auto"/>
        <w:ind w:left="567"/>
        <w:contextualSpacing w:val="0"/>
        <w:rPr>
          <w:rFonts w:cstheme="minorHAnsi"/>
          <w:sz w:val="24"/>
          <w:szCs w:val="24"/>
        </w:rPr>
      </w:pPr>
      <w:r w:rsidRPr="00347657">
        <w:rPr>
          <w:rFonts w:cstheme="minorHAnsi"/>
          <w:sz w:val="24"/>
          <w:szCs w:val="24"/>
        </w:rPr>
        <w:t>Zasadniczym celem realizowanego zamówienia jest sprawdzenie, czy zlecone do zaopiniowania uprawnienia do świadczenia usług rozwojowych</w:t>
      </w:r>
      <w:r w:rsidR="00BE0FB3">
        <w:rPr>
          <w:rFonts w:cstheme="minorHAnsi"/>
          <w:sz w:val="24"/>
          <w:szCs w:val="24"/>
        </w:rPr>
        <w:t xml:space="preserve"> </w:t>
      </w:r>
      <w:r w:rsidR="00BE0FB3" w:rsidRPr="00F22B62">
        <w:rPr>
          <w:rFonts w:cstheme="minorHAnsi"/>
          <w:color w:val="000000"/>
          <w:sz w:val="24"/>
          <w:szCs w:val="24"/>
        </w:rPr>
        <w:t>w zakresie wskazanym innymi przepisami prawa, w których określono wymagania w zakresie świadczenia tych usług</w:t>
      </w:r>
      <w:r w:rsidR="00BE0FB3">
        <w:rPr>
          <w:rFonts w:cstheme="minorHAnsi"/>
          <w:sz w:val="24"/>
          <w:szCs w:val="24"/>
        </w:rPr>
        <w:t xml:space="preserve">, </w:t>
      </w:r>
      <w:r w:rsidRPr="00347657">
        <w:rPr>
          <w:rFonts w:cstheme="minorHAnsi"/>
          <w:sz w:val="24"/>
          <w:szCs w:val="24"/>
        </w:rPr>
        <w:t>spełniają wymagania w zakresie zapewniania należytej jakości świadczenia tych usług.</w:t>
      </w:r>
    </w:p>
    <w:p w14:paraId="10E87CC0" w14:textId="1BF12CA4" w:rsidR="00E708A6" w:rsidRDefault="00E708A6" w:rsidP="00BE0FB3">
      <w:pPr>
        <w:pStyle w:val="Akapitzlist"/>
        <w:spacing w:before="120" w:after="120" w:line="276" w:lineRule="auto"/>
        <w:ind w:left="567"/>
        <w:contextualSpacing w:val="0"/>
        <w:rPr>
          <w:rFonts w:cstheme="minorHAnsi"/>
          <w:sz w:val="24"/>
          <w:szCs w:val="24"/>
        </w:rPr>
      </w:pPr>
      <w:r>
        <w:rPr>
          <w:rFonts w:cstheme="minorHAnsi"/>
          <w:sz w:val="24"/>
          <w:szCs w:val="24"/>
        </w:rPr>
        <w:lastRenderedPageBreak/>
        <w:t>Sporządzenie pozytywnej opinii eksperta daje podstawy do umieszczenia opiniowanego uprawnienia z mocy prawa na aktualnej liście uprawnień ,,z mocy prawa’’.</w:t>
      </w:r>
    </w:p>
    <w:p w14:paraId="0E4A49E0" w14:textId="3D7129AB" w:rsidR="000D76FA" w:rsidRPr="00347657" w:rsidRDefault="000D76FA" w:rsidP="00BE0FB3">
      <w:pPr>
        <w:pStyle w:val="Akapitzlist"/>
        <w:spacing w:before="120" w:after="120" w:line="276" w:lineRule="auto"/>
        <w:ind w:left="567"/>
        <w:contextualSpacing w:val="0"/>
        <w:rPr>
          <w:rFonts w:cstheme="minorHAnsi"/>
          <w:sz w:val="24"/>
          <w:szCs w:val="24"/>
        </w:rPr>
      </w:pPr>
      <w:r>
        <w:rPr>
          <w:rFonts w:cstheme="minorHAnsi"/>
          <w:sz w:val="24"/>
          <w:szCs w:val="24"/>
        </w:rPr>
        <w:t>Część 2. zamówienia będzie obejmowała minimum</w:t>
      </w:r>
      <w:r w:rsidR="00FD54E8">
        <w:rPr>
          <w:rFonts w:cstheme="minorHAnsi"/>
          <w:sz w:val="24"/>
          <w:szCs w:val="24"/>
        </w:rPr>
        <w:t xml:space="preserve"> </w:t>
      </w:r>
      <w:r w:rsidR="00446843">
        <w:rPr>
          <w:rFonts w:cstheme="minorHAnsi"/>
          <w:sz w:val="24"/>
          <w:szCs w:val="24"/>
        </w:rPr>
        <w:t>1</w:t>
      </w:r>
      <w:r w:rsidR="00D07CAE">
        <w:rPr>
          <w:rFonts w:cstheme="minorHAnsi"/>
          <w:sz w:val="24"/>
          <w:szCs w:val="24"/>
        </w:rPr>
        <w:t>0</w:t>
      </w:r>
      <w:r>
        <w:rPr>
          <w:rFonts w:cstheme="minorHAnsi"/>
          <w:sz w:val="24"/>
          <w:szCs w:val="24"/>
        </w:rPr>
        <w:t xml:space="preserve"> opinii.</w:t>
      </w:r>
    </w:p>
    <w:p w14:paraId="42068274" w14:textId="77777777" w:rsidR="00F572C6" w:rsidRPr="00347657" w:rsidRDefault="00F572C6" w:rsidP="00347657">
      <w:pPr>
        <w:spacing w:after="120" w:line="276" w:lineRule="auto"/>
        <w:rPr>
          <w:rFonts w:cstheme="minorHAnsi"/>
          <w:sz w:val="24"/>
          <w:szCs w:val="24"/>
        </w:rPr>
      </w:pPr>
      <w:r w:rsidRPr="00347657">
        <w:rPr>
          <w:rFonts w:cstheme="minorHAnsi"/>
          <w:sz w:val="24"/>
          <w:szCs w:val="24"/>
        </w:rPr>
        <w:t>Zaopiniowaniu podlegać będą:</w:t>
      </w:r>
    </w:p>
    <w:p w14:paraId="0EC77888" w14:textId="651D4F4F" w:rsidR="00F572C6" w:rsidRPr="00347657" w:rsidRDefault="00F572C6" w:rsidP="00347657">
      <w:pPr>
        <w:pStyle w:val="Akapitzlist"/>
        <w:numPr>
          <w:ilvl w:val="0"/>
          <w:numId w:val="5"/>
        </w:numPr>
        <w:shd w:val="clear" w:color="auto" w:fill="FFFFFF"/>
        <w:spacing w:before="120" w:after="120" w:line="276" w:lineRule="auto"/>
        <w:ind w:left="567" w:hanging="283"/>
        <w:contextualSpacing w:val="0"/>
        <w:rPr>
          <w:rFonts w:cstheme="minorHAnsi"/>
          <w:color w:val="000000"/>
          <w:sz w:val="24"/>
          <w:szCs w:val="24"/>
        </w:rPr>
      </w:pPr>
      <w:r w:rsidRPr="00347657">
        <w:rPr>
          <w:rFonts w:cstheme="minorHAnsi"/>
          <w:b/>
          <w:sz w:val="24"/>
          <w:szCs w:val="24"/>
        </w:rPr>
        <w:t>dla części 1 zamówienia</w:t>
      </w:r>
      <w:r w:rsidRPr="00347657">
        <w:rPr>
          <w:rFonts w:cstheme="minorHAnsi"/>
          <w:color w:val="000000"/>
          <w:sz w:val="24"/>
          <w:szCs w:val="24"/>
        </w:rPr>
        <w:t>: istniejące na rynku certyfikaty/</w:t>
      </w:r>
      <w:r w:rsidR="00774667">
        <w:rPr>
          <w:rFonts w:cstheme="minorHAnsi"/>
          <w:color w:val="000000"/>
          <w:sz w:val="24"/>
          <w:szCs w:val="24"/>
        </w:rPr>
        <w:t xml:space="preserve"> </w:t>
      </w:r>
      <w:r w:rsidRPr="00347657">
        <w:rPr>
          <w:rFonts w:cstheme="minorHAnsi"/>
          <w:color w:val="000000"/>
          <w:sz w:val="24"/>
          <w:szCs w:val="24"/>
        </w:rPr>
        <w:t>akredytacje</w:t>
      </w:r>
      <w:r w:rsidR="00C03D3B">
        <w:rPr>
          <w:rFonts w:cstheme="minorHAnsi"/>
          <w:color w:val="000000"/>
          <w:sz w:val="24"/>
          <w:szCs w:val="24"/>
        </w:rPr>
        <w:t>,</w:t>
      </w:r>
    </w:p>
    <w:p w14:paraId="1567AB76" w14:textId="77777777" w:rsidR="00F572C6" w:rsidRPr="00347657" w:rsidRDefault="00F572C6" w:rsidP="00347657">
      <w:pPr>
        <w:pStyle w:val="Akapitzlist"/>
        <w:numPr>
          <w:ilvl w:val="0"/>
          <w:numId w:val="5"/>
        </w:numPr>
        <w:shd w:val="clear" w:color="auto" w:fill="FFFFFF"/>
        <w:spacing w:before="120" w:after="120" w:line="276" w:lineRule="auto"/>
        <w:ind w:left="567" w:hanging="283"/>
        <w:contextualSpacing w:val="0"/>
        <w:rPr>
          <w:rFonts w:cstheme="minorHAnsi"/>
          <w:color w:val="000000"/>
          <w:sz w:val="24"/>
          <w:szCs w:val="24"/>
        </w:rPr>
      </w:pPr>
      <w:r w:rsidRPr="00347657">
        <w:rPr>
          <w:rFonts w:cstheme="minorHAnsi"/>
          <w:b/>
          <w:color w:val="000000"/>
          <w:sz w:val="24"/>
          <w:szCs w:val="24"/>
        </w:rPr>
        <w:t>dla części 2 zamówienia</w:t>
      </w:r>
      <w:r w:rsidRPr="00347657">
        <w:rPr>
          <w:rFonts w:cstheme="minorHAnsi"/>
          <w:color w:val="000000"/>
          <w:sz w:val="24"/>
          <w:szCs w:val="24"/>
        </w:rPr>
        <w:t xml:space="preserve">: nadane przez zewnętrzny podmiot uprawnienia do świadczenia usług rozwojowych w zakresie wskazanym innymi przepisami prawa, w których określono wymagania w zakresie świadczenia </w:t>
      </w:r>
      <w:r w:rsidR="00F3510A">
        <w:rPr>
          <w:rFonts w:cstheme="minorHAnsi"/>
          <w:color w:val="000000"/>
          <w:sz w:val="24"/>
          <w:szCs w:val="24"/>
        </w:rPr>
        <w:t xml:space="preserve">wyłącznie </w:t>
      </w:r>
      <w:r w:rsidRPr="00347657">
        <w:rPr>
          <w:rFonts w:cstheme="minorHAnsi"/>
          <w:color w:val="000000"/>
          <w:sz w:val="24"/>
          <w:szCs w:val="24"/>
        </w:rPr>
        <w:t>tych usług</w:t>
      </w:r>
    </w:p>
    <w:p w14:paraId="45298E3B" w14:textId="77777777" w:rsidR="00F3510A" w:rsidRPr="00E708A6" w:rsidRDefault="00E708A6" w:rsidP="00F3510A">
      <w:pPr>
        <w:spacing w:after="120" w:line="276" w:lineRule="auto"/>
        <w:rPr>
          <w:rFonts w:eastAsia="Times New Roman" w:cstheme="minorHAnsi"/>
          <w:sz w:val="24"/>
          <w:szCs w:val="24"/>
          <w:lang w:eastAsia="pl-PL"/>
        </w:rPr>
      </w:pPr>
      <w:r>
        <w:rPr>
          <w:rFonts w:eastAsia="Times New Roman" w:cstheme="minorHAnsi"/>
          <w:sz w:val="24"/>
          <w:szCs w:val="24"/>
          <w:lang w:eastAsia="pl-PL"/>
        </w:rPr>
        <w:t>w zakresie</w:t>
      </w:r>
      <w:r w:rsidR="00F572C6" w:rsidRPr="00E708A6">
        <w:rPr>
          <w:rFonts w:eastAsia="Times New Roman" w:cstheme="minorHAnsi"/>
          <w:sz w:val="24"/>
          <w:szCs w:val="24"/>
          <w:lang w:eastAsia="pl-PL"/>
        </w:rPr>
        <w:t xml:space="preserve"> spełniania wymagań ustanowionych dla podmiotów</w:t>
      </w:r>
      <w:r w:rsidR="00652991">
        <w:rPr>
          <w:rFonts w:eastAsia="Times New Roman" w:cstheme="minorHAnsi"/>
          <w:sz w:val="24"/>
          <w:szCs w:val="24"/>
          <w:lang w:eastAsia="pl-PL"/>
        </w:rPr>
        <w:t xml:space="preserve">, które ubiegają się o wpis do </w:t>
      </w:r>
      <w:r w:rsidR="00F572C6" w:rsidRPr="00E708A6">
        <w:rPr>
          <w:rFonts w:eastAsia="Times New Roman" w:cstheme="minorHAnsi"/>
          <w:sz w:val="24"/>
          <w:szCs w:val="24"/>
          <w:lang w:eastAsia="pl-PL"/>
        </w:rPr>
        <w:t>B</w:t>
      </w:r>
      <w:r w:rsidR="009B75DC" w:rsidRPr="00E708A6">
        <w:rPr>
          <w:rFonts w:eastAsia="Times New Roman" w:cstheme="minorHAnsi"/>
          <w:sz w:val="24"/>
          <w:szCs w:val="24"/>
          <w:lang w:eastAsia="pl-PL"/>
        </w:rPr>
        <w:t>UR</w:t>
      </w:r>
      <w:r w:rsidR="00F572C6" w:rsidRPr="00E708A6">
        <w:rPr>
          <w:rFonts w:eastAsia="Times New Roman" w:cstheme="minorHAnsi"/>
          <w:sz w:val="24"/>
          <w:szCs w:val="24"/>
          <w:lang w:eastAsia="pl-PL"/>
        </w:rPr>
        <w:t>, w</w:t>
      </w:r>
      <w:r w:rsidR="00F3510A" w:rsidRPr="00E708A6">
        <w:rPr>
          <w:rFonts w:eastAsia="Times New Roman" w:cstheme="minorHAnsi"/>
          <w:sz w:val="24"/>
          <w:szCs w:val="24"/>
          <w:lang w:eastAsia="pl-PL"/>
        </w:rPr>
        <w:t>edług</w:t>
      </w:r>
      <w:r w:rsidR="00F572C6" w:rsidRPr="00E708A6">
        <w:rPr>
          <w:rFonts w:eastAsia="Times New Roman" w:cstheme="minorHAnsi"/>
          <w:sz w:val="24"/>
          <w:szCs w:val="24"/>
          <w:lang w:eastAsia="pl-PL"/>
        </w:rPr>
        <w:t xml:space="preserve"> </w:t>
      </w:r>
      <w:r w:rsidR="00652991">
        <w:rPr>
          <w:rFonts w:eastAsia="Times New Roman" w:cstheme="minorHAnsi"/>
          <w:sz w:val="24"/>
          <w:szCs w:val="24"/>
          <w:lang w:eastAsia="pl-PL"/>
        </w:rPr>
        <w:t xml:space="preserve">załączonego </w:t>
      </w:r>
      <w:r w:rsidR="00F572C6" w:rsidRPr="00E708A6">
        <w:rPr>
          <w:rFonts w:eastAsia="Times New Roman" w:cstheme="minorHAnsi"/>
          <w:sz w:val="24"/>
          <w:szCs w:val="24"/>
          <w:lang w:eastAsia="pl-PL"/>
        </w:rPr>
        <w:t>wzoru formularza opinii, zgodnie z realizowaną częścią zamówienia.</w:t>
      </w:r>
      <w:r w:rsidR="007700B9" w:rsidRPr="00E708A6">
        <w:rPr>
          <w:rFonts w:eastAsia="Times New Roman" w:cstheme="minorHAnsi"/>
          <w:sz w:val="24"/>
          <w:szCs w:val="24"/>
          <w:lang w:eastAsia="pl-PL"/>
        </w:rPr>
        <w:t xml:space="preserve"> Jeden formularz opinii będzie odnosił się do jednego certyfikatu/ akredytacji lub jednego uprawnienia w</w:t>
      </w:r>
      <w:r w:rsidR="00EF4CC0" w:rsidRPr="00E708A6">
        <w:rPr>
          <w:rFonts w:eastAsia="Times New Roman" w:cstheme="minorHAnsi"/>
          <w:sz w:val="24"/>
          <w:szCs w:val="24"/>
          <w:lang w:eastAsia="pl-PL"/>
        </w:rPr>
        <w:t>ynikającego z powszechnie obowiązujących przepisów prawa.</w:t>
      </w:r>
    </w:p>
    <w:p w14:paraId="66424865" w14:textId="77777777" w:rsidR="00C03D3B" w:rsidRPr="00E708A6" w:rsidRDefault="00C03D3B" w:rsidP="00C03D3B">
      <w:pPr>
        <w:shd w:val="clear" w:color="auto" w:fill="FFFFFF"/>
        <w:rPr>
          <w:rFonts w:cstheme="minorHAnsi"/>
          <w:color w:val="000000"/>
          <w:sz w:val="24"/>
          <w:szCs w:val="24"/>
        </w:rPr>
      </w:pPr>
      <w:r w:rsidRPr="00E708A6">
        <w:rPr>
          <w:rFonts w:cstheme="minorHAnsi"/>
          <w:color w:val="000000"/>
          <w:sz w:val="24"/>
          <w:szCs w:val="24"/>
        </w:rPr>
        <w:t xml:space="preserve">Opinie eksperckie sporządzone zostaną w </w:t>
      </w:r>
      <w:r w:rsidRPr="00652991">
        <w:rPr>
          <w:rFonts w:cstheme="minorHAnsi"/>
          <w:color w:val="000000"/>
          <w:sz w:val="24"/>
          <w:szCs w:val="24"/>
        </w:rPr>
        <w:t>formie opisowej wraz z uzasadnieniem</w:t>
      </w:r>
      <w:r w:rsidR="007700B9" w:rsidRPr="00652991">
        <w:rPr>
          <w:rFonts w:cstheme="minorHAnsi"/>
          <w:color w:val="000000"/>
          <w:sz w:val="24"/>
          <w:szCs w:val="24"/>
        </w:rPr>
        <w:t xml:space="preserve"> opracowanym na formularzu</w:t>
      </w:r>
      <w:r w:rsidR="00E708A6" w:rsidRPr="00652991">
        <w:rPr>
          <w:rFonts w:cstheme="minorHAnsi"/>
          <w:color w:val="000000"/>
          <w:sz w:val="24"/>
          <w:szCs w:val="24"/>
        </w:rPr>
        <w:t xml:space="preserve"> (sporządzonym i udostępnionym</w:t>
      </w:r>
      <w:r w:rsidR="00652991" w:rsidRPr="00652991">
        <w:rPr>
          <w:rFonts w:cstheme="minorHAnsi"/>
          <w:color w:val="000000"/>
          <w:sz w:val="24"/>
          <w:szCs w:val="24"/>
        </w:rPr>
        <w:t xml:space="preserve"> przez Zamawiającego)</w:t>
      </w:r>
      <w:r w:rsidR="007700B9" w:rsidRPr="00652991">
        <w:rPr>
          <w:rFonts w:cstheme="minorHAnsi"/>
          <w:color w:val="000000"/>
          <w:sz w:val="24"/>
          <w:szCs w:val="24"/>
        </w:rPr>
        <w:t xml:space="preserve">, </w:t>
      </w:r>
      <w:r w:rsidR="007700B9" w:rsidRPr="00E708A6">
        <w:rPr>
          <w:rFonts w:cstheme="minorHAnsi"/>
          <w:color w:val="000000"/>
          <w:sz w:val="24"/>
          <w:szCs w:val="24"/>
        </w:rPr>
        <w:t>a następnie </w:t>
      </w:r>
      <w:r w:rsidRPr="00E708A6">
        <w:rPr>
          <w:rFonts w:cstheme="minorHAnsi"/>
          <w:color w:val="000000"/>
          <w:sz w:val="24"/>
          <w:szCs w:val="24"/>
        </w:rPr>
        <w:t>przeka</w:t>
      </w:r>
      <w:r w:rsidR="007700B9" w:rsidRPr="00E708A6">
        <w:rPr>
          <w:rFonts w:cstheme="minorHAnsi"/>
          <w:color w:val="000000"/>
          <w:sz w:val="24"/>
          <w:szCs w:val="24"/>
        </w:rPr>
        <w:t>zane</w:t>
      </w:r>
      <w:r w:rsidRPr="00E708A6">
        <w:rPr>
          <w:rFonts w:cstheme="minorHAnsi"/>
          <w:color w:val="000000"/>
          <w:sz w:val="24"/>
          <w:szCs w:val="24"/>
        </w:rPr>
        <w:t xml:space="preserve"> w wersji elektronicznej i papierowej </w:t>
      </w:r>
      <w:r w:rsidR="007700B9" w:rsidRPr="00E708A6">
        <w:rPr>
          <w:rFonts w:cstheme="minorHAnsi"/>
          <w:color w:val="000000"/>
          <w:sz w:val="24"/>
          <w:szCs w:val="24"/>
        </w:rPr>
        <w:t>wraz z</w:t>
      </w:r>
      <w:r w:rsidR="009C424F" w:rsidRPr="00E708A6">
        <w:rPr>
          <w:rFonts w:cstheme="minorHAnsi"/>
          <w:color w:val="000000"/>
          <w:sz w:val="24"/>
          <w:szCs w:val="24"/>
        </w:rPr>
        <w:t> </w:t>
      </w:r>
      <w:r w:rsidRPr="00E708A6">
        <w:rPr>
          <w:rFonts w:cstheme="minorHAnsi"/>
          <w:color w:val="000000"/>
          <w:sz w:val="24"/>
          <w:szCs w:val="24"/>
        </w:rPr>
        <w:t>podpis</w:t>
      </w:r>
      <w:r w:rsidR="007700B9" w:rsidRPr="00E708A6">
        <w:rPr>
          <w:rFonts w:cstheme="minorHAnsi"/>
          <w:color w:val="000000"/>
          <w:sz w:val="24"/>
          <w:szCs w:val="24"/>
        </w:rPr>
        <w:t>em</w:t>
      </w:r>
      <w:r w:rsidRPr="00E708A6">
        <w:rPr>
          <w:rFonts w:cstheme="minorHAnsi"/>
          <w:color w:val="000000"/>
          <w:sz w:val="24"/>
          <w:szCs w:val="24"/>
        </w:rPr>
        <w:t xml:space="preserve"> osob</w:t>
      </w:r>
      <w:r w:rsidR="007700B9" w:rsidRPr="00E708A6">
        <w:rPr>
          <w:rFonts w:cstheme="minorHAnsi"/>
          <w:color w:val="000000"/>
          <w:sz w:val="24"/>
          <w:szCs w:val="24"/>
        </w:rPr>
        <w:t>y</w:t>
      </w:r>
      <w:r w:rsidRPr="00E708A6">
        <w:rPr>
          <w:rFonts w:cstheme="minorHAnsi"/>
          <w:color w:val="000000"/>
          <w:sz w:val="24"/>
          <w:szCs w:val="24"/>
        </w:rPr>
        <w:t xml:space="preserve"> wydając</w:t>
      </w:r>
      <w:r w:rsidR="007700B9" w:rsidRPr="00E708A6">
        <w:rPr>
          <w:rFonts w:cstheme="minorHAnsi"/>
          <w:color w:val="000000"/>
          <w:sz w:val="24"/>
          <w:szCs w:val="24"/>
        </w:rPr>
        <w:t xml:space="preserve">ej </w:t>
      </w:r>
      <w:r w:rsidRPr="00E708A6">
        <w:rPr>
          <w:rFonts w:cstheme="minorHAnsi"/>
          <w:color w:val="000000"/>
          <w:sz w:val="24"/>
          <w:szCs w:val="24"/>
        </w:rPr>
        <w:t>opinię.</w:t>
      </w:r>
    </w:p>
    <w:p w14:paraId="17E0382A" w14:textId="29A55C4E" w:rsidR="00F572C6" w:rsidRDefault="00774667" w:rsidP="00347657">
      <w:pPr>
        <w:shd w:val="clear" w:color="auto" w:fill="FFFFFF"/>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U</w:t>
      </w:r>
      <w:r w:rsidR="00F572C6" w:rsidRPr="00347657">
        <w:rPr>
          <w:rFonts w:eastAsia="Times New Roman" w:cstheme="minorHAnsi"/>
          <w:b/>
          <w:sz w:val="24"/>
          <w:szCs w:val="24"/>
          <w:lang w:eastAsia="pl-PL"/>
        </w:rPr>
        <w:t>przejmie proszę zainteresowanych Państwa o przesłanie szacunkowej wyceny przedmiotu zamówienia na załączonym formularzu wyceny.</w:t>
      </w:r>
    </w:p>
    <w:p w14:paraId="47D2DDE6" w14:textId="7298E270" w:rsidR="00DB676D" w:rsidRPr="00347657" w:rsidRDefault="00DB676D" w:rsidP="00347657">
      <w:pPr>
        <w:shd w:val="clear" w:color="auto" w:fill="FFFFFF"/>
        <w:spacing w:before="120" w:after="120" w:line="276" w:lineRule="auto"/>
        <w:rPr>
          <w:rFonts w:eastAsia="Times New Roman" w:cstheme="minorHAnsi"/>
          <w:b/>
          <w:sz w:val="24"/>
          <w:szCs w:val="24"/>
          <w:lang w:eastAsia="pl-PL"/>
        </w:rPr>
      </w:pPr>
      <w:r w:rsidRPr="00DB676D">
        <w:rPr>
          <w:rFonts w:eastAsia="Times New Roman" w:cstheme="minorHAnsi"/>
          <w:b/>
          <w:sz w:val="24"/>
          <w:szCs w:val="24"/>
          <w:lang w:eastAsia="pl-PL"/>
        </w:rPr>
        <w:t xml:space="preserve">Wykonanie opinii będzie finansowane ze środków </w:t>
      </w:r>
      <w:r w:rsidR="00E0642A">
        <w:rPr>
          <w:rFonts w:eastAsia="Times New Roman" w:cstheme="minorHAnsi"/>
          <w:b/>
          <w:sz w:val="24"/>
          <w:szCs w:val="24"/>
          <w:lang w:eastAsia="pl-PL"/>
        </w:rPr>
        <w:t>F</w:t>
      </w:r>
      <w:r w:rsidRPr="00DB676D">
        <w:rPr>
          <w:rFonts w:eastAsia="Times New Roman" w:cstheme="minorHAnsi"/>
          <w:b/>
          <w:sz w:val="24"/>
          <w:szCs w:val="24"/>
          <w:lang w:eastAsia="pl-PL"/>
        </w:rPr>
        <w:t>E</w:t>
      </w:r>
      <w:r w:rsidR="007D6584">
        <w:rPr>
          <w:rFonts w:eastAsia="Times New Roman" w:cstheme="minorHAnsi"/>
          <w:b/>
          <w:sz w:val="24"/>
          <w:szCs w:val="24"/>
          <w:lang w:eastAsia="pl-PL"/>
        </w:rPr>
        <w:t>R</w:t>
      </w:r>
      <w:r w:rsidRPr="00DB676D">
        <w:rPr>
          <w:rFonts w:eastAsia="Times New Roman" w:cstheme="minorHAnsi"/>
          <w:b/>
          <w:sz w:val="24"/>
          <w:szCs w:val="24"/>
          <w:lang w:eastAsia="pl-PL"/>
        </w:rPr>
        <w:t>S w ramach perspektywy finansowej Unii Europejskiej 20</w:t>
      </w:r>
      <w:r w:rsidR="0009419E">
        <w:rPr>
          <w:rFonts w:eastAsia="Times New Roman" w:cstheme="minorHAnsi"/>
          <w:b/>
          <w:sz w:val="24"/>
          <w:szCs w:val="24"/>
          <w:lang w:eastAsia="pl-PL"/>
        </w:rPr>
        <w:t>21</w:t>
      </w:r>
      <w:r w:rsidRPr="00DB676D">
        <w:rPr>
          <w:rFonts w:eastAsia="Times New Roman" w:cstheme="minorHAnsi"/>
          <w:b/>
          <w:sz w:val="24"/>
          <w:szCs w:val="24"/>
          <w:lang w:eastAsia="pl-PL"/>
        </w:rPr>
        <w:t>-202</w:t>
      </w:r>
      <w:r w:rsidR="0009419E">
        <w:rPr>
          <w:rFonts w:eastAsia="Times New Roman" w:cstheme="minorHAnsi"/>
          <w:b/>
          <w:sz w:val="24"/>
          <w:szCs w:val="24"/>
          <w:lang w:eastAsia="pl-PL"/>
        </w:rPr>
        <w:t>7</w:t>
      </w:r>
      <w:r w:rsidRPr="00DB676D">
        <w:rPr>
          <w:rFonts w:eastAsia="Times New Roman" w:cstheme="minorHAnsi"/>
          <w:b/>
          <w:sz w:val="24"/>
          <w:szCs w:val="24"/>
          <w:lang w:eastAsia="pl-PL"/>
        </w:rPr>
        <w:t>.</w:t>
      </w:r>
    </w:p>
    <w:p w14:paraId="55520302" w14:textId="2BEEB50D" w:rsidR="00F572C6" w:rsidRPr="00FB3FF6" w:rsidRDefault="00F572C6" w:rsidP="00FB3FF6">
      <w:pPr>
        <w:shd w:val="clear" w:color="auto" w:fill="FFFFFF"/>
        <w:spacing w:before="120" w:after="120" w:line="276" w:lineRule="auto"/>
        <w:rPr>
          <w:rFonts w:eastAsia="Times New Roman" w:cstheme="minorHAnsi"/>
          <w:sz w:val="24"/>
          <w:szCs w:val="24"/>
          <w:lang w:eastAsia="pl-PL"/>
        </w:rPr>
      </w:pPr>
      <w:r w:rsidRPr="00347657">
        <w:rPr>
          <w:rFonts w:eastAsia="Times New Roman" w:cstheme="minorHAnsi"/>
          <w:sz w:val="24"/>
          <w:szCs w:val="24"/>
          <w:lang w:eastAsia="pl-PL"/>
        </w:rPr>
        <w:t xml:space="preserve">Szacunkowe koszty prosimy przesłać najpóźniej </w:t>
      </w:r>
      <w:r w:rsidRPr="00347657">
        <w:rPr>
          <w:rFonts w:eastAsia="Times New Roman" w:cstheme="minorHAnsi"/>
          <w:b/>
          <w:sz w:val="24"/>
          <w:szCs w:val="24"/>
          <w:lang w:eastAsia="pl-PL"/>
        </w:rPr>
        <w:t>do</w:t>
      </w:r>
      <w:r w:rsidR="00C03D3B">
        <w:rPr>
          <w:rFonts w:eastAsia="Times New Roman" w:cstheme="minorHAnsi"/>
          <w:b/>
          <w:sz w:val="24"/>
          <w:szCs w:val="24"/>
          <w:lang w:eastAsia="pl-PL"/>
        </w:rPr>
        <w:t xml:space="preserve"> </w:t>
      </w:r>
      <w:r w:rsidR="00710091">
        <w:rPr>
          <w:rFonts w:eastAsia="Times New Roman" w:cstheme="minorHAnsi"/>
          <w:b/>
          <w:sz w:val="24"/>
          <w:szCs w:val="24"/>
          <w:lang w:eastAsia="pl-PL"/>
        </w:rPr>
        <w:t>28</w:t>
      </w:r>
      <w:r w:rsidRPr="00347657">
        <w:rPr>
          <w:rFonts w:eastAsia="Times New Roman" w:cstheme="minorHAnsi"/>
          <w:b/>
          <w:sz w:val="24"/>
          <w:szCs w:val="24"/>
          <w:lang w:eastAsia="pl-PL"/>
        </w:rPr>
        <w:t xml:space="preserve"> kwietnia 202</w:t>
      </w:r>
      <w:r w:rsidR="00710091">
        <w:rPr>
          <w:rFonts w:eastAsia="Times New Roman" w:cstheme="minorHAnsi"/>
          <w:b/>
          <w:sz w:val="24"/>
          <w:szCs w:val="24"/>
          <w:lang w:eastAsia="pl-PL"/>
        </w:rPr>
        <w:t>3</w:t>
      </w:r>
      <w:r w:rsidRPr="00347657">
        <w:rPr>
          <w:rFonts w:eastAsia="Times New Roman" w:cstheme="minorHAnsi"/>
          <w:b/>
          <w:sz w:val="24"/>
          <w:szCs w:val="24"/>
          <w:lang w:eastAsia="pl-PL"/>
        </w:rPr>
        <w:t xml:space="preserve"> r. do godz. 15.00</w:t>
      </w:r>
      <w:r w:rsidRPr="00347657">
        <w:rPr>
          <w:rFonts w:eastAsia="Times New Roman" w:cstheme="minorHAnsi"/>
          <w:sz w:val="24"/>
          <w:szCs w:val="24"/>
          <w:lang w:eastAsia="pl-PL"/>
        </w:rPr>
        <w:t xml:space="preserve"> na ad</w:t>
      </w:r>
      <w:r w:rsidR="00710091">
        <w:rPr>
          <w:rFonts w:eastAsia="Times New Roman" w:cstheme="minorHAnsi"/>
          <w:sz w:val="24"/>
          <w:szCs w:val="24"/>
          <w:lang w:eastAsia="pl-PL"/>
        </w:rPr>
        <w:t xml:space="preserve">res: </w:t>
      </w:r>
      <w:hyperlink r:id="rId10" w:history="1">
        <w:r w:rsidR="00710091" w:rsidRPr="004633FC">
          <w:rPr>
            <w:rStyle w:val="Hipercze"/>
            <w:rFonts w:eastAsia="Times New Roman" w:cstheme="minorHAnsi"/>
            <w:sz w:val="24"/>
            <w:szCs w:val="24"/>
            <w:lang w:eastAsia="pl-PL"/>
          </w:rPr>
          <w:t>iwona_borowska@parp.gov.pl</w:t>
        </w:r>
      </w:hyperlink>
      <w:r w:rsidRPr="00347657">
        <w:rPr>
          <w:rFonts w:eastAsia="Times New Roman" w:cstheme="minorHAnsi"/>
          <w:sz w:val="24"/>
          <w:szCs w:val="24"/>
          <w:lang w:eastAsia="pl-PL"/>
        </w:rPr>
        <w:t>.</w:t>
      </w:r>
    </w:p>
    <w:sectPr w:rsidR="00F572C6" w:rsidRPr="00FB3FF6" w:rsidSect="00B159BE">
      <w:headerReference w:type="default" r:id="rId11"/>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5B221" w14:textId="77777777" w:rsidR="007A07BC" w:rsidRDefault="007A07BC" w:rsidP="002A2051">
      <w:pPr>
        <w:spacing w:after="0" w:line="240" w:lineRule="auto"/>
      </w:pPr>
      <w:r>
        <w:separator/>
      </w:r>
    </w:p>
  </w:endnote>
  <w:endnote w:type="continuationSeparator" w:id="0">
    <w:p w14:paraId="13DC30B6" w14:textId="77777777" w:rsidR="007A07BC" w:rsidRDefault="007A07BC" w:rsidP="002A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A7DC7" w14:textId="77777777" w:rsidR="007A07BC" w:rsidRDefault="007A07BC" w:rsidP="002A2051">
      <w:pPr>
        <w:spacing w:after="0" w:line="240" w:lineRule="auto"/>
      </w:pPr>
      <w:r>
        <w:separator/>
      </w:r>
    </w:p>
  </w:footnote>
  <w:footnote w:type="continuationSeparator" w:id="0">
    <w:p w14:paraId="44B40FCB" w14:textId="77777777" w:rsidR="007A07BC" w:rsidRDefault="007A07BC" w:rsidP="002A2051">
      <w:pPr>
        <w:spacing w:after="0" w:line="240" w:lineRule="auto"/>
      </w:pPr>
      <w:r>
        <w:continuationSeparator/>
      </w:r>
    </w:p>
  </w:footnote>
  <w:footnote w:id="1">
    <w:p w14:paraId="2E45254C" w14:textId="5372245E" w:rsidR="00F22B62" w:rsidRPr="00FB3FF6" w:rsidRDefault="00F22B62" w:rsidP="00F22B62">
      <w:pPr>
        <w:rPr>
          <w:sz w:val="16"/>
          <w:szCs w:val="16"/>
        </w:rPr>
      </w:pPr>
      <w:r w:rsidRPr="00FB3FF6">
        <w:rPr>
          <w:sz w:val="16"/>
          <w:szCs w:val="16"/>
        </w:rPr>
        <w:footnoteRef/>
      </w:r>
      <w:r w:rsidRPr="00FB3FF6">
        <w:rPr>
          <w:sz w:val="16"/>
          <w:szCs w:val="16"/>
        </w:rPr>
        <w:t xml:space="preserve"> Aktualna lista akredytacji/ certyfikatów jest dostępna na stronie internetowej: </w:t>
      </w:r>
      <w:hyperlink r:id="rId1" w:history="1">
        <w:r w:rsidR="00710091" w:rsidRPr="00FB3FF6">
          <w:rPr>
            <w:rStyle w:val="Hipercze"/>
            <w:sz w:val="16"/>
            <w:szCs w:val="16"/>
          </w:rPr>
          <w:t>https://serwis-uslugirozwojowe.parp.gov.pl/images/BUR_serwis_info/pliki/Aktualna_lista_certyfikatw_akredytacji_-_stan_na_dzie_9062022_r.pdf</w:t>
        </w:r>
      </w:hyperlink>
      <w:r w:rsidR="00710091" w:rsidRPr="00FB3FF6">
        <w:rPr>
          <w:sz w:val="16"/>
          <w:szCs w:val="16"/>
        </w:rPr>
        <w:t xml:space="preserve"> </w:t>
      </w:r>
      <w:hyperlink r:id="rId2" w:history="1"/>
    </w:p>
  </w:footnote>
  <w:footnote w:id="2">
    <w:p w14:paraId="2DB49C78" w14:textId="1FED7C7F" w:rsidR="004C1724" w:rsidRPr="00F3510A" w:rsidRDefault="004C1724" w:rsidP="00F3510A">
      <w:pPr>
        <w:rPr>
          <w:sz w:val="16"/>
          <w:szCs w:val="16"/>
        </w:rPr>
      </w:pPr>
      <w:r w:rsidRPr="00F3510A">
        <w:rPr>
          <w:sz w:val="16"/>
          <w:szCs w:val="16"/>
        </w:rPr>
        <w:footnoteRef/>
      </w:r>
      <w:r w:rsidRPr="00F3510A">
        <w:rPr>
          <w:sz w:val="16"/>
          <w:szCs w:val="16"/>
        </w:rPr>
        <w:t xml:space="preserve"> </w:t>
      </w:r>
      <w:r w:rsidR="00F3510A" w:rsidRPr="00F3510A">
        <w:rPr>
          <w:sz w:val="16"/>
          <w:szCs w:val="16"/>
        </w:rPr>
        <w:t>Aktualna lista uprawnień z mocy prawa jest dostępna na stronie internetowej</w:t>
      </w:r>
      <w:r w:rsidR="00F3510A">
        <w:rPr>
          <w:sz w:val="16"/>
          <w:szCs w:val="16"/>
        </w:rPr>
        <w:t>:</w:t>
      </w:r>
      <w:r w:rsidR="00FD54E8">
        <w:rPr>
          <w:sz w:val="16"/>
          <w:szCs w:val="16"/>
        </w:rPr>
        <w:t xml:space="preserve"> </w:t>
      </w:r>
      <w:hyperlink r:id="rId3" w:history="1"/>
      <w:r w:rsidR="002F08AA">
        <w:rPr>
          <w:rStyle w:val="Hipercze"/>
          <w:sz w:val="16"/>
          <w:szCs w:val="16"/>
        </w:rPr>
        <w:t xml:space="preserve"> </w:t>
      </w:r>
      <w:r w:rsidR="00FD54E8">
        <w:rPr>
          <w:sz w:val="16"/>
          <w:szCs w:val="16"/>
        </w:rPr>
        <w:t xml:space="preserve"> </w:t>
      </w:r>
      <w:hyperlink r:id="rId4" w:history="1">
        <w:r w:rsidR="00FB3FF6" w:rsidRPr="004633FC">
          <w:rPr>
            <w:rStyle w:val="Hipercze"/>
            <w:sz w:val="16"/>
            <w:szCs w:val="16"/>
          </w:rPr>
          <w:t>https://www.parp.gov.pl/images/BUR_serwis_info/Lista_uprawnien_z_mocy_prawa_3102022_r_20221004.pdf</w:t>
        </w:r>
      </w:hyperlink>
      <w:r w:rsidR="00FB3FF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8522"/>
      <w:docPartObj>
        <w:docPartGallery w:val="Page Numbers (Top of Page)"/>
        <w:docPartUnique/>
      </w:docPartObj>
    </w:sdtPr>
    <w:sdtEndPr/>
    <w:sdtContent>
      <w:p w14:paraId="5D612FDE" w14:textId="10CF9101" w:rsidR="002A2051" w:rsidRDefault="00B159BE" w:rsidP="00B159BE">
        <w:pPr>
          <w:pStyle w:val="Nagwek"/>
          <w:jc w:val="right"/>
        </w:pPr>
        <w:r>
          <w:fldChar w:fldCharType="begin"/>
        </w:r>
        <w:r>
          <w:instrText>PAGE   \* MERGEFORMAT</w:instrText>
        </w:r>
        <w:r>
          <w:fldChar w:fldCharType="separate"/>
        </w:r>
        <w:r>
          <w:t>2</w:t>
        </w:r>
        <w:r>
          <w:fldChar w:fldCharType="end"/>
        </w:r>
        <w:r>
          <w:rPr>
            <w:b/>
            <w:noProof/>
            <w:sz w:val="24"/>
            <w:szCs w:val="24"/>
            <w:lang w:eastAsia="pl-PL"/>
          </w:rPr>
          <w:drawing>
            <wp:inline distT="0" distB="0" distL="0" distR="0" wp14:anchorId="4F1571C1" wp14:editId="5C5A2464">
              <wp:extent cx="5760720" cy="638175"/>
              <wp:effectExtent l="0" t="0" r="0" b="9525"/>
              <wp:docPr id="1" name="Obraz 1" descr="Fundusz Eurpejksie Wiedza Edukacja Rozwój, flaga rzeczpospolitej Polskiej logo PARP, flaga Unii Europejskiej Europejski Fundusz Społeczny" title="cia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175"/>
                      </a:xfrm>
                      <a:prstGeom prst="rect">
                        <a:avLst/>
                      </a:prstGeom>
                      <a:noFill/>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38C"/>
    <w:multiLevelType w:val="hybridMultilevel"/>
    <w:tmpl w:val="20B41AE8"/>
    <w:lvl w:ilvl="0" w:tplc="0EA8A23A">
      <w:start w:val="1"/>
      <w:numFmt w:val="decimal"/>
      <w:lvlText w:val="%1)"/>
      <w:lvlJc w:val="left"/>
      <w:pPr>
        <w:ind w:left="4046" w:hanging="360"/>
      </w:pPr>
      <w:rPr>
        <w:rFonts w:hint="default"/>
        <w:b/>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 w15:restartNumberingAfterBreak="0">
    <w:nsid w:val="05471D55"/>
    <w:multiLevelType w:val="hybridMultilevel"/>
    <w:tmpl w:val="23C81B7C"/>
    <w:lvl w:ilvl="0" w:tplc="B858A8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24767"/>
    <w:multiLevelType w:val="hybridMultilevel"/>
    <w:tmpl w:val="220C9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102FE"/>
    <w:multiLevelType w:val="hybridMultilevel"/>
    <w:tmpl w:val="B70E1BC6"/>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421FCD"/>
    <w:multiLevelType w:val="hybridMultilevel"/>
    <w:tmpl w:val="4F002A0E"/>
    <w:lvl w:ilvl="0" w:tplc="936641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710A2"/>
    <w:multiLevelType w:val="hybridMultilevel"/>
    <w:tmpl w:val="B96E4946"/>
    <w:lvl w:ilvl="0" w:tplc="0415000F">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BFF0073"/>
    <w:multiLevelType w:val="hybridMultilevel"/>
    <w:tmpl w:val="CFB28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8B2D9B"/>
    <w:multiLevelType w:val="hybridMultilevel"/>
    <w:tmpl w:val="1DC2164A"/>
    <w:lvl w:ilvl="0" w:tplc="9F5280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E4733"/>
    <w:multiLevelType w:val="hybridMultilevel"/>
    <w:tmpl w:val="52C009C4"/>
    <w:lvl w:ilvl="0" w:tplc="F2A2D91E">
      <w:start w:val="1"/>
      <w:numFmt w:val="decimal"/>
      <w:lvlText w:val="%1)"/>
      <w:lvlJc w:val="left"/>
      <w:pPr>
        <w:ind w:left="720"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993CFF"/>
    <w:multiLevelType w:val="hybridMultilevel"/>
    <w:tmpl w:val="FE603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675594"/>
    <w:multiLevelType w:val="hybridMultilevel"/>
    <w:tmpl w:val="E1587AEA"/>
    <w:lvl w:ilvl="0" w:tplc="DC6256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18330C"/>
    <w:multiLevelType w:val="hybridMultilevel"/>
    <w:tmpl w:val="FFE20630"/>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num w:numId="1">
    <w:abstractNumId w:val="6"/>
  </w:num>
  <w:num w:numId="2">
    <w:abstractNumId w:val="5"/>
  </w:num>
  <w:num w:numId="3">
    <w:abstractNumId w:val="3"/>
  </w:num>
  <w:num w:numId="4">
    <w:abstractNumId w:val="8"/>
  </w:num>
  <w:num w:numId="5">
    <w:abstractNumId w:val="0"/>
  </w:num>
  <w:num w:numId="6">
    <w:abstractNumId w:val="4"/>
  </w:num>
  <w:num w:numId="7">
    <w:abstractNumId w:val="1"/>
  </w:num>
  <w:num w:numId="8">
    <w:abstractNumId w:val="10"/>
  </w:num>
  <w:num w:numId="9">
    <w:abstractNumId w:val="7"/>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51"/>
    <w:rsid w:val="00044EF9"/>
    <w:rsid w:val="00046260"/>
    <w:rsid w:val="00053DFF"/>
    <w:rsid w:val="0009419E"/>
    <w:rsid w:val="000D76FA"/>
    <w:rsid w:val="001008CF"/>
    <w:rsid w:val="00182C46"/>
    <w:rsid w:val="00201BB9"/>
    <w:rsid w:val="002A2051"/>
    <w:rsid w:val="002B79F2"/>
    <w:rsid w:val="002D2D24"/>
    <w:rsid w:val="002F08AA"/>
    <w:rsid w:val="00347657"/>
    <w:rsid w:val="00355283"/>
    <w:rsid w:val="003B7FEA"/>
    <w:rsid w:val="00446843"/>
    <w:rsid w:val="00477ED4"/>
    <w:rsid w:val="00495A56"/>
    <w:rsid w:val="004C1724"/>
    <w:rsid w:val="004C4CC9"/>
    <w:rsid w:val="005378F3"/>
    <w:rsid w:val="00610D1E"/>
    <w:rsid w:val="00652991"/>
    <w:rsid w:val="00710091"/>
    <w:rsid w:val="007700B9"/>
    <w:rsid w:val="007738AD"/>
    <w:rsid w:val="00774667"/>
    <w:rsid w:val="007A07BC"/>
    <w:rsid w:val="007D5A0E"/>
    <w:rsid w:val="007D6584"/>
    <w:rsid w:val="007F64F8"/>
    <w:rsid w:val="008724C2"/>
    <w:rsid w:val="00925555"/>
    <w:rsid w:val="00947082"/>
    <w:rsid w:val="0098255B"/>
    <w:rsid w:val="009B75DC"/>
    <w:rsid w:val="009C424F"/>
    <w:rsid w:val="00A13DCA"/>
    <w:rsid w:val="00A17406"/>
    <w:rsid w:val="00A47676"/>
    <w:rsid w:val="00A57535"/>
    <w:rsid w:val="00B159BE"/>
    <w:rsid w:val="00B4151B"/>
    <w:rsid w:val="00B713F8"/>
    <w:rsid w:val="00BE0FB3"/>
    <w:rsid w:val="00BF50E9"/>
    <w:rsid w:val="00C03D3B"/>
    <w:rsid w:val="00C53E6C"/>
    <w:rsid w:val="00C55F02"/>
    <w:rsid w:val="00C87D17"/>
    <w:rsid w:val="00D06D98"/>
    <w:rsid w:val="00D07CAE"/>
    <w:rsid w:val="00D710A3"/>
    <w:rsid w:val="00D916E8"/>
    <w:rsid w:val="00DB676D"/>
    <w:rsid w:val="00DE6FA9"/>
    <w:rsid w:val="00E0642A"/>
    <w:rsid w:val="00E23E16"/>
    <w:rsid w:val="00E708A6"/>
    <w:rsid w:val="00E859A2"/>
    <w:rsid w:val="00E9062A"/>
    <w:rsid w:val="00ED69E5"/>
    <w:rsid w:val="00EF4214"/>
    <w:rsid w:val="00EF4CC0"/>
    <w:rsid w:val="00F22B62"/>
    <w:rsid w:val="00F3510A"/>
    <w:rsid w:val="00F572C6"/>
    <w:rsid w:val="00F972D1"/>
    <w:rsid w:val="00FB3FF6"/>
    <w:rsid w:val="00FD0917"/>
    <w:rsid w:val="00FD34A1"/>
    <w:rsid w:val="00FD5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FFA6"/>
  <w15:chartTrackingRefBased/>
  <w15:docId w15:val="{92A8991D-D5EB-429C-B0C2-82A8DDD9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572C6"/>
    <w:pPr>
      <w:keepNext/>
      <w:keepLines/>
      <w:spacing w:before="240" w:after="0" w:line="240"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20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2051"/>
  </w:style>
  <w:style w:type="paragraph" w:styleId="Stopka">
    <w:name w:val="footer"/>
    <w:basedOn w:val="Normalny"/>
    <w:link w:val="StopkaZnak"/>
    <w:uiPriority w:val="99"/>
    <w:unhideWhenUsed/>
    <w:rsid w:val="002A20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2051"/>
  </w:style>
  <w:style w:type="paragraph" w:styleId="Akapitzlist">
    <w:name w:val="List Paragraph"/>
    <w:aliases w:val="L1,Numerowanie,List Paragraph,maz_wyliczenie,opis dzialania,K-P_odwolanie,A_wyliczenie,Akapit z listą 1,Table of contents numbered,Akapit z listą5"/>
    <w:basedOn w:val="Normalny"/>
    <w:link w:val="AkapitzlistZnak"/>
    <w:uiPriority w:val="34"/>
    <w:qFormat/>
    <w:rsid w:val="00F572C6"/>
    <w:pPr>
      <w:ind w:left="720"/>
      <w:contextualSpacing/>
    </w:pPr>
  </w:style>
  <w:style w:type="character" w:customStyle="1" w:styleId="Nagwek1Znak">
    <w:name w:val="Nagłówek 1 Znak"/>
    <w:basedOn w:val="Domylnaczcionkaakapitu"/>
    <w:link w:val="Nagwek1"/>
    <w:uiPriority w:val="9"/>
    <w:rsid w:val="00F572C6"/>
    <w:rPr>
      <w:rFonts w:asciiTheme="majorHAnsi" w:eastAsiaTheme="majorEastAsia" w:hAnsiTheme="majorHAnsi" w:cstheme="majorBidi"/>
      <w:color w:val="2F5496" w:themeColor="accent1" w:themeShade="BF"/>
      <w:sz w:val="32"/>
      <w:szCs w:val="32"/>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
    <w:link w:val="Akapitzlist"/>
    <w:uiPriority w:val="34"/>
    <w:locked/>
    <w:rsid w:val="00F572C6"/>
  </w:style>
  <w:style w:type="character" w:styleId="Pogrubienie">
    <w:name w:val="Strong"/>
    <w:basedOn w:val="Domylnaczcionkaakapitu"/>
    <w:uiPriority w:val="22"/>
    <w:qFormat/>
    <w:rsid w:val="00F572C6"/>
    <w:rPr>
      <w:b/>
      <w:bCs/>
    </w:rPr>
  </w:style>
  <w:style w:type="character" w:styleId="Hipercze">
    <w:name w:val="Hyperlink"/>
    <w:unhideWhenUsed/>
    <w:rsid w:val="00F572C6"/>
    <w:rPr>
      <w:color w:val="0000FF"/>
      <w:u w:val="single"/>
    </w:rPr>
  </w:style>
  <w:style w:type="paragraph" w:styleId="Tekstprzypisudolnego">
    <w:name w:val="footnote text"/>
    <w:aliases w:val="Podrozdział,Footnote,Podrozdział Znak,Podrozdzia3"/>
    <w:basedOn w:val="Normalny"/>
    <w:link w:val="TekstprzypisudolnegoZnak"/>
    <w:uiPriority w:val="99"/>
    <w:semiHidden/>
    <w:unhideWhenUsed/>
    <w:rsid w:val="00F572C6"/>
    <w:pPr>
      <w:suppressAutoHyphens/>
      <w:autoSpaceDN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semiHidden/>
    <w:rsid w:val="00F572C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F572C6"/>
    <w:rPr>
      <w:vertAlign w:val="superscript"/>
    </w:rPr>
  </w:style>
  <w:style w:type="character" w:customStyle="1" w:styleId="Nierozpoznanawzmianka1">
    <w:name w:val="Nierozpoznana wzmianka1"/>
    <w:basedOn w:val="Domylnaczcionkaakapitu"/>
    <w:uiPriority w:val="99"/>
    <w:semiHidden/>
    <w:unhideWhenUsed/>
    <w:rsid w:val="00F572C6"/>
    <w:rPr>
      <w:color w:val="605E5C"/>
      <w:shd w:val="clear" w:color="auto" w:fill="E1DFDD"/>
    </w:rPr>
  </w:style>
  <w:style w:type="paragraph" w:customStyle="1" w:styleId="Default">
    <w:name w:val="Default"/>
    <w:rsid w:val="00477ED4"/>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774667"/>
    <w:rPr>
      <w:sz w:val="16"/>
      <w:szCs w:val="16"/>
    </w:rPr>
  </w:style>
  <w:style w:type="paragraph" w:styleId="Tekstkomentarza">
    <w:name w:val="annotation text"/>
    <w:basedOn w:val="Normalny"/>
    <w:link w:val="TekstkomentarzaZnak"/>
    <w:uiPriority w:val="99"/>
    <w:semiHidden/>
    <w:unhideWhenUsed/>
    <w:rsid w:val="007746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4667"/>
    <w:rPr>
      <w:sz w:val="20"/>
      <w:szCs w:val="20"/>
    </w:rPr>
  </w:style>
  <w:style w:type="paragraph" w:styleId="Tematkomentarza">
    <w:name w:val="annotation subject"/>
    <w:basedOn w:val="Tekstkomentarza"/>
    <w:next w:val="Tekstkomentarza"/>
    <w:link w:val="TematkomentarzaZnak"/>
    <w:uiPriority w:val="99"/>
    <w:semiHidden/>
    <w:unhideWhenUsed/>
    <w:rsid w:val="00774667"/>
    <w:rPr>
      <w:b/>
      <w:bCs/>
    </w:rPr>
  </w:style>
  <w:style w:type="character" w:customStyle="1" w:styleId="TematkomentarzaZnak">
    <w:name w:val="Temat komentarza Znak"/>
    <w:basedOn w:val="TekstkomentarzaZnak"/>
    <w:link w:val="Tematkomentarza"/>
    <w:uiPriority w:val="99"/>
    <w:semiHidden/>
    <w:rsid w:val="00774667"/>
    <w:rPr>
      <w:b/>
      <w:bCs/>
      <w:sz w:val="20"/>
      <w:szCs w:val="20"/>
    </w:rPr>
  </w:style>
  <w:style w:type="paragraph" w:styleId="Tekstdymka">
    <w:name w:val="Balloon Text"/>
    <w:basedOn w:val="Normalny"/>
    <w:link w:val="TekstdymkaZnak"/>
    <w:uiPriority w:val="99"/>
    <w:semiHidden/>
    <w:unhideWhenUsed/>
    <w:rsid w:val="007746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4667"/>
    <w:rPr>
      <w:rFonts w:ascii="Segoe UI" w:hAnsi="Segoe UI" w:cs="Segoe UI"/>
      <w:sz w:val="18"/>
      <w:szCs w:val="18"/>
    </w:rPr>
  </w:style>
  <w:style w:type="character" w:styleId="Nierozpoznanawzmianka">
    <w:name w:val="Unresolved Mention"/>
    <w:basedOn w:val="Domylnaczcionkaakapitu"/>
    <w:uiPriority w:val="99"/>
    <w:semiHidden/>
    <w:unhideWhenUsed/>
    <w:rsid w:val="00FD54E8"/>
    <w:rPr>
      <w:color w:val="605E5C"/>
      <w:shd w:val="clear" w:color="auto" w:fill="E1DFDD"/>
    </w:rPr>
  </w:style>
  <w:style w:type="character" w:styleId="UyteHipercze">
    <w:name w:val="FollowedHyperlink"/>
    <w:basedOn w:val="Domylnaczcionkaakapitu"/>
    <w:uiPriority w:val="99"/>
    <w:semiHidden/>
    <w:unhideWhenUsed/>
    <w:rsid w:val="00EF4214"/>
    <w:rPr>
      <w:color w:val="954F72" w:themeColor="followedHyperlink"/>
      <w:u w:val="single"/>
    </w:rPr>
  </w:style>
  <w:style w:type="paragraph" w:styleId="Poprawka">
    <w:name w:val="Revision"/>
    <w:hidden/>
    <w:uiPriority w:val="99"/>
    <w:semiHidden/>
    <w:rsid w:val="00046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73706">
      <w:bodyDiv w:val="1"/>
      <w:marLeft w:val="0"/>
      <w:marRight w:val="0"/>
      <w:marTop w:val="0"/>
      <w:marBottom w:val="0"/>
      <w:divBdr>
        <w:top w:val="none" w:sz="0" w:space="0" w:color="auto"/>
        <w:left w:val="none" w:sz="0" w:space="0" w:color="auto"/>
        <w:bottom w:val="none" w:sz="0" w:space="0" w:color="auto"/>
        <w:right w:val="none" w:sz="0" w:space="0" w:color="auto"/>
      </w:divBdr>
      <w:divsChild>
        <w:div w:id="92867473">
          <w:marLeft w:val="360"/>
          <w:marRight w:val="0"/>
          <w:marTop w:val="72"/>
          <w:marBottom w:val="72"/>
          <w:divBdr>
            <w:top w:val="none" w:sz="0" w:space="0" w:color="auto"/>
            <w:left w:val="none" w:sz="0" w:space="0" w:color="auto"/>
            <w:bottom w:val="none" w:sz="0" w:space="0" w:color="auto"/>
            <w:right w:val="none" w:sz="0" w:space="0" w:color="auto"/>
          </w:divBdr>
        </w:div>
        <w:div w:id="986283792">
          <w:marLeft w:val="360"/>
          <w:marRight w:val="0"/>
          <w:marTop w:val="0"/>
          <w:marBottom w:val="72"/>
          <w:divBdr>
            <w:top w:val="none" w:sz="0" w:space="0" w:color="auto"/>
            <w:left w:val="none" w:sz="0" w:space="0" w:color="auto"/>
            <w:bottom w:val="none" w:sz="0" w:space="0" w:color="auto"/>
            <w:right w:val="none" w:sz="0" w:space="0" w:color="auto"/>
          </w:divBdr>
        </w:div>
        <w:div w:id="1022244509">
          <w:marLeft w:val="360"/>
          <w:marRight w:val="0"/>
          <w:marTop w:val="0"/>
          <w:marBottom w:val="72"/>
          <w:divBdr>
            <w:top w:val="none" w:sz="0" w:space="0" w:color="auto"/>
            <w:left w:val="none" w:sz="0" w:space="0" w:color="auto"/>
            <w:bottom w:val="none" w:sz="0" w:space="0" w:color="auto"/>
            <w:right w:val="none" w:sz="0" w:space="0" w:color="auto"/>
          </w:divBdr>
        </w:div>
        <w:div w:id="1063530424">
          <w:marLeft w:val="360"/>
          <w:marRight w:val="0"/>
          <w:marTop w:val="0"/>
          <w:marBottom w:val="72"/>
          <w:divBdr>
            <w:top w:val="none" w:sz="0" w:space="0" w:color="auto"/>
            <w:left w:val="none" w:sz="0" w:space="0" w:color="auto"/>
            <w:bottom w:val="none" w:sz="0" w:space="0" w:color="auto"/>
            <w:right w:val="none" w:sz="0" w:space="0" w:color="auto"/>
          </w:divBdr>
        </w:div>
        <w:div w:id="1291588026">
          <w:marLeft w:val="360"/>
          <w:marRight w:val="0"/>
          <w:marTop w:val="0"/>
          <w:marBottom w:val="72"/>
          <w:divBdr>
            <w:top w:val="none" w:sz="0" w:space="0" w:color="auto"/>
            <w:left w:val="none" w:sz="0" w:space="0" w:color="auto"/>
            <w:bottom w:val="none" w:sz="0" w:space="0" w:color="auto"/>
            <w:right w:val="none" w:sz="0" w:space="0" w:color="auto"/>
          </w:divBdr>
        </w:div>
        <w:div w:id="176778552">
          <w:marLeft w:val="360"/>
          <w:marRight w:val="0"/>
          <w:marTop w:val="0"/>
          <w:marBottom w:val="72"/>
          <w:divBdr>
            <w:top w:val="none" w:sz="0" w:space="0" w:color="auto"/>
            <w:left w:val="none" w:sz="0" w:space="0" w:color="auto"/>
            <w:bottom w:val="none" w:sz="0" w:space="0" w:color="auto"/>
            <w:right w:val="none" w:sz="0" w:space="0" w:color="auto"/>
          </w:divBdr>
        </w:div>
        <w:div w:id="365107912">
          <w:marLeft w:val="360"/>
          <w:marRight w:val="0"/>
          <w:marTop w:val="0"/>
          <w:marBottom w:val="72"/>
          <w:divBdr>
            <w:top w:val="none" w:sz="0" w:space="0" w:color="auto"/>
            <w:left w:val="none" w:sz="0" w:space="0" w:color="auto"/>
            <w:bottom w:val="none" w:sz="0" w:space="0" w:color="auto"/>
            <w:right w:val="none" w:sz="0" w:space="0" w:color="auto"/>
          </w:divBdr>
        </w:div>
        <w:div w:id="1827821382">
          <w:marLeft w:val="360"/>
          <w:marRight w:val="0"/>
          <w:marTop w:val="0"/>
          <w:marBottom w:val="72"/>
          <w:divBdr>
            <w:top w:val="none" w:sz="0" w:space="0" w:color="auto"/>
            <w:left w:val="none" w:sz="0" w:space="0" w:color="auto"/>
            <w:bottom w:val="none" w:sz="0" w:space="0" w:color="auto"/>
            <w:right w:val="none" w:sz="0" w:space="0" w:color="auto"/>
          </w:divBdr>
        </w:div>
      </w:divsChild>
    </w:div>
    <w:div w:id="14242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rozwojowe.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wona_borowska@parp.gov.pl" TargetMode="External"/><Relationship Id="rId4" Type="http://schemas.openxmlformats.org/officeDocument/2006/relationships/settings" Target="settings.xml"/><Relationship Id="rId9" Type="http://schemas.openxmlformats.org/officeDocument/2006/relationships/hyperlink" Target="https://serwis-uslugirozwojowe.parp.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rwis-uslugirozwojowe.parp.gov.pl/images/BUR_serwis_info/Lista_uprawnie_z_mocy_prawa_19042021_210420.pdf" TargetMode="External"/><Relationship Id="rId2" Type="http://schemas.openxmlformats.org/officeDocument/2006/relationships/hyperlink" Target="https://serwis-uslugirozwojowe.parp.gov.pl/images/BUR_serwis_info/Aktualna_lista_certyfikatw_akredytacji__stan_na_3101.pdf" TargetMode="External"/><Relationship Id="rId1" Type="http://schemas.openxmlformats.org/officeDocument/2006/relationships/hyperlink" Target="https://serwis-uslugirozwojowe.parp.gov.pl/images/BUR_serwis_info/pliki/Aktualna_lista_certyfikatw_akredytacji_-_stan_na_dzie_9062022_r.pdf" TargetMode="External"/><Relationship Id="rId4" Type="http://schemas.openxmlformats.org/officeDocument/2006/relationships/hyperlink" Target="https://www.parp.gov.pl/images/BUR_serwis_info/Lista_uprawnien_z_mocy_prawa_3102022_r_202210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56A5E-62D6-422B-BA38-115D6517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1173</Words>
  <Characters>7040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Zaproszenie do szacowania</vt:lpstr>
    </vt:vector>
  </TitlesOfParts>
  <Company>PARP</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szacowania</dc:title>
  <dc:subject/>
  <dc:creator>Dałek Weronika</dc:creator>
  <cp:keywords/>
  <dc:description/>
  <cp:lastModifiedBy>Borowska-Popławska Iwona</cp:lastModifiedBy>
  <cp:revision>24</cp:revision>
  <cp:lastPrinted>2021-04-23T11:30:00Z</cp:lastPrinted>
  <dcterms:created xsi:type="dcterms:W3CDTF">2021-04-14T14:08:00Z</dcterms:created>
  <dcterms:modified xsi:type="dcterms:W3CDTF">2023-04-21T09:17:00Z</dcterms:modified>
</cp:coreProperties>
</file>